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7B86" w:rsidRDefault="00307B86">
      <w:pPr>
        <w:widowControl/>
        <w:spacing w:line="1200" w:lineRule="exact"/>
        <w:jc w:val="center"/>
        <w:rPr>
          <w:rFonts w:ascii="黑体" w:eastAsia="黑体" w:hAnsi="宋体"/>
          <w:color w:val="000000"/>
          <w:sz w:val="96"/>
          <w:szCs w:val="96"/>
        </w:rPr>
      </w:pPr>
    </w:p>
    <w:p w:rsidR="00307B86" w:rsidRDefault="00307B86">
      <w:pPr>
        <w:widowControl/>
        <w:spacing w:line="1200" w:lineRule="exact"/>
        <w:jc w:val="center"/>
        <w:rPr>
          <w:rFonts w:ascii="黑体" w:eastAsia="黑体" w:hAnsi="宋体"/>
          <w:color w:val="000000"/>
          <w:sz w:val="96"/>
          <w:szCs w:val="96"/>
        </w:rPr>
      </w:pPr>
    </w:p>
    <w:p w:rsidR="00307B86" w:rsidRDefault="00307B86">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307B86" w:rsidRDefault="00307B86">
      <w:pPr>
        <w:widowControl/>
        <w:jc w:val="center"/>
        <w:rPr>
          <w:rFonts w:ascii="黑体" w:eastAsia="黑体" w:hAnsi="宋体"/>
          <w:color w:val="002060"/>
          <w:sz w:val="72"/>
          <w:szCs w:val="72"/>
        </w:rPr>
      </w:pPr>
    </w:p>
    <w:p w:rsidR="00307B86" w:rsidRDefault="00307B86">
      <w:pPr>
        <w:widowControl/>
        <w:jc w:val="center"/>
        <w:rPr>
          <w:rFonts w:ascii="黑体" w:eastAsia="黑体" w:hAnsi="黑体"/>
          <w:b/>
          <w:sz w:val="72"/>
          <w:szCs w:val="72"/>
        </w:rPr>
      </w:pPr>
    </w:p>
    <w:p w:rsidR="00307B86" w:rsidRDefault="00307B86">
      <w:pPr>
        <w:widowControl/>
        <w:jc w:val="center"/>
        <w:rPr>
          <w:rFonts w:ascii="黑体" w:eastAsia="黑体" w:hAnsi="黑体"/>
          <w:b/>
          <w:sz w:val="72"/>
          <w:szCs w:val="72"/>
        </w:rPr>
      </w:pPr>
    </w:p>
    <w:p w:rsidR="00307B86" w:rsidRDefault="00307B86">
      <w:pPr>
        <w:widowControl/>
        <w:jc w:val="center"/>
        <w:rPr>
          <w:rFonts w:ascii="黑体" w:eastAsia="黑体" w:hAnsi="黑体"/>
          <w:b/>
          <w:sz w:val="72"/>
          <w:szCs w:val="72"/>
        </w:rPr>
      </w:pPr>
    </w:p>
    <w:p w:rsidR="00307B86" w:rsidRDefault="00307B86">
      <w:pPr>
        <w:widowControl/>
        <w:jc w:val="center"/>
        <w:rPr>
          <w:rFonts w:ascii="黑体" w:eastAsia="黑体" w:hAnsi="黑体"/>
          <w:b/>
          <w:sz w:val="72"/>
          <w:szCs w:val="72"/>
        </w:rPr>
      </w:pPr>
    </w:p>
    <w:p w:rsidR="00307B86" w:rsidRDefault="00307B86">
      <w:pPr>
        <w:widowControl/>
        <w:jc w:val="center"/>
        <w:rPr>
          <w:rFonts w:ascii="黑体" w:eastAsia="黑体" w:hAnsi="黑体"/>
          <w:b/>
          <w:sz w:val="72"/>
          <w:szCs w:val="72"/>
        </w:rPr>
      </w:pPr>
    </w:p>
    <w:p w:rsidR="00307B86" w:rsidRDefault="00307B86" w:rsidP="00BF1BBC">
      <w:pPr>
        <w:widowControl/>
        <w:ind w:firstLineChars="494" w:firstLine="2182"/>
        <w:rPr>
          <w:rFonts w:ascii="楷体" w:eastAsia="楷体" w:hAnsi="楷体" w:cs="楷体"/>
          <w:b/>
          <w:sz w:val="44"/>
          <w:szCs w:val="44"/>
        </w:rPr>
        <w:sectPr w:rsidR="00307B86">
          <w:pgSz w:w="11906" w:h="16838"/>
          <w:pgMar w:top="2098" w:right="1474" w:bottom="1985" w:left="1588" w:header="851" w:footer="992" w:gutter="0"/>
          <w:cols w:space="425"/>
          <w:docGrid w:type="lines" w:linePitch="312"/>
        </w:sectPr>
      </w:pPr>
      <w:r>
        <w:rPr>
          <w:rFonts w:hint="eastAsia"/>
          <w:b/>
          <w:sz w:val="44"/>
          <w:szCs w:val="44"/>
        </w:rPr>
        <w:t>中共霸州市委办公室</w:t>
      </w:r>
    </w:p>
    <w:p w:rsidR="00307B86" w:rsidRDefault="00307B86" w:rsidP="003B6901">
      <w:pPr>
        <w:widowControl/>
        <w:spacing w:after="0" w:line="600" w:lineRule="exact"/>
        <w:ind w:firstLineChars="200" w:firstLine="640"/>
        <w:jc w:val="left"/>
        <w:rPr>
          <w:rFonts w:ascii="楷体" w:eastAsia="楷体" w:hAnsi="楷体" w:cs="楷体"/>
          <w:sz w:val="32"/>
          <w:szCs w:val="32"/>
          <w:highlight w:val="yellow"/>
        </w:rPr>
      </w:pPr>
    </w:p>
    <w:p w:rsidR="00307B86" w:rsidRDefault="00307B86" w:rsidP="00F82E87">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中共霸州市委办公室</w:t>
      </w:r>
    </w:p>
    <w:p w:rsidR="00307B86" w:rsidRDefault="00307B86" w:rsidP="00F82E87">
      <w:pPr>
        <w:spacing w:line="560" w:lineRule="exact"/>
        <w:jc w:val="center"/>
        <w:rPr>
          <w:rFonts w:ascii="方正小标宋简体" w:eastAsia="方正小标宋简体"/>
          <w:sz w:val="44"/>
          <w:szCs w:val="44"/>
        </w:rPr>
      </w:pPr>
      <w:r>
        <w:rPr>
          <w:rFonts w:ascii="方正小标宋简体" w:eastAsia="方正小标宋简体"/>
          <w:sz w:val="44"/>
          <w:szCs w:val="44"/>
        </w:rPr>
        <w:t>2018</w:t>
      </w:r>
      <w:r>
        <w:rPr>
          <w:rFonts w:ascii="方正小标宋简体" w:eastAsia="方正小标宋简体" w:hint="eastAsia"/>
          <w:sz w:val="44"/>
          <w:szCs w:val="44"/>
        </w:rPr>
        <w:t>年度部门决算公开目录</w:t>
      </w:r>
    </w:p>
    <w:p w:rsidR="00307B86" w:rsidRDefault="00307B86" w:rsidP="00F82E87">
      <w:pPr>
        <w:spacing w:line="360" w:lineRule="auto"/>
        <w:rPr>
          <w:rFonts w:ascii="仿宋_GB2312" w:eastAsia="仿宋_GB2312" w:hAnsi="仿宋_GB2312" w:cs="仿宋_GB2312"/>
          <w:sz w:val="32"/>
          <w:szCs w:val="32"/>
        </w:rPr>
      </w:pPr>
      <w:r>
        <w:rPr>
          <w:rFonts w:ascii="黑体" w:eastAsia="黑体" w:hAnsi="黑体" w:hint="eastAsia"/>
          <w:sz w:val="32"/>
          <w:szCs w:val="32"/>
        </w:rPr>
        <w:t>第一部分</w:t>
      </w:r>
      <w:r>
        <w:rPr>
          <w:rFonts w:ascii="黑体" w:eastAsia="黑体" w:hAnsi="黑体"/>
          <w:sz w:val="32"/>
          <w:szCs w:val="32"/>
        </w:rPr>
        <w:t xml:space="preserve">   </w:t>
      </w:r>
      <w:r>
        <w:rPr>
          <w:rFonts w:ascii="黑体" w:eastAsia="黑体" w:hAnsi="黑体" w:hint="eastAsia"/>
          <w:sz w:val="32"/>
          <w:szCs w:val="32"/>
        </w:rPr>
        <w:t>中共霸州市委办公室部门概况</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一、部门职责</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二、部门决算单位构成</w:t>
      </w:r>
    </w:p>
    <w:p w:rsidR="00307B86" w:rsidRDefault="00307B86" w:rsidP="00F82E87">
      <w:pPr>
        <w:rPr>
          <w:rFonts w:ascii="仿宋_GB2312"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Pr>
          <w:rFonts w:ascii="黑体" w:eastAsia="黑体" w:hAnsi="黑体" w:hint="eastAsia"/>
          <w:sz w:val="32"/>
          <w:szCs w:val="32"/>
        </w:rPr>
        <w:t>中共霸州市委办公室</w:t>
      </w:r>
      <w:r>
        <w:rPr>
          <w:rFonts w:ascii="黑体" w:eastAsia="黑体" w:hAnsi="黑体"/>
          <w:sz w:val="32"/>
          <w:szCs w:val="32"/>
        </w:rPr>
        <w:t>2018</w:t>
      </w:r>
      <w:r>
        <w:rPr>
          <w:rFonts w:ascii="黑体" w:eastAsia="黑体" w:hAnsi="黑体" w:hint="eastAsia"/>
          <w:sz w:val="32"/>
          <w:szCs w:val="32"/>
        </w:rPr>
        <w:t>年度部门决算报表</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一、收入支出决算总表</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二、收入决算表</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三、支出决算表</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四、财政拨款收入支出决算总表</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五、一般公共预算财政拨款支出决算表</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六、一般公共预算财政拨款基本支出决算表</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七、政府性基金预算财政拨款收入支出决算表</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0"/>
        </w:rPr>
        <w:t>八、国有资本经营预算财政拨款支出决算表</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九、“三公”经费及相关信息统计表</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十、政府采购情况表</w:t>
      </w:r>
    </w:p>
    <w:p w:rsidR="00307B86" w:rsidRDefault="00307B86" w:rsidP="00F82E87">
      <w:pPr>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中共霸州市委办公室部门</w:t>
      </w:r>
      <w:r>
        <w:rPr>
          <w:rFonts w:ascii="黑体" w:eastAsia="黑体" w:hAnsi="黑体"/>
          <w:sz w:val="32"/>
          <w:szCs w:val="32"/>
        </w:rPr>
        <w:t>2018</w:t>
      </w:r>
      <w:r>
        <w:rPr>
          <w:rFonts w:ascii="黑体" w:eastAsia="黑体" w:hAnsi="黑体" w:hint="eastAsia"/>
          <w:sz w:val="32"/>
          <w:szCs w:val="32"/>
        </w:rPr>
        <w:t>年度部门决算情况说明</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一、收入支出决算总体情况说明</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二、收入决算情况说明</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三、支出决算情况说明</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四、财政拨款收入支出决算总体情况说明</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五、“三公”经费支出决算情况说明</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六、预算绩效管理工作开展情况说明</w:t>
      </w:r>
    </w:p>
    <w:p w:rsidR="00307B86" w:rsidRDefault="00307B86" w:rsidP="00F82E87">
      <w:pPr>
        <w:ind w:firstLineChars="200" w:firstLine="640"/>
        <w:rPr>
          <w:rFonts w:ascii="仿宋" w:eastAsia="仿宋" w:hAnsi="仿宋" w:cs="仿宋"/>
          <w:sz w:val="32"/>
          <w:szCs w:val="32"/>
        </w:rPr>
      </w:pPr>
      <w:r>
        <w:rPr>
          <w:rFonts w:ascii="仿宋" w:eastAsia="仿宋" w:hAnsi="仿宋" w:cs="仿宋" w:hint="eastAsia"/>
          <w:sz w:val="32"/>
          <w:szCs w:val="32"/>
        </w:rPr>
        <w:t>七、其他重要事项的说明</w:t>
      </w:r>
    </w:p>
    <w:p w:rsidR="00307B86" w:rsidRDefault="00307B86" w:rsidP="00F82E87">
      <w:pPr>
        <w:ind w:firstLineChars="400" w:firstLine="128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、机关运行经费情况</w:t>
      </w:r>
    </w:p>
    <w:p w:rsidR="00307B86" w:rsidRDefault="00307B86" w:rsidP="00F82E87">
      <w:pPr>
        <w:ind w:firstLineChars="400" w:firstLine="128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、政府采购情况</w:t>
      </w:r>
    </w:p>
    <w:p w:rsidR="00307B86" w:rsidRDefault="00307B86" w:rsidP="00F82E87">
      <w:pPr>
        <w:ind w:firstLineChars="400" w:firstLine="128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、国有资产占用情况</w:t>
      </w:r>
    </w:p>
    <w:p w:rsidR="00307B86" w:rsidRDefault="00307B86" w:rsidP="00F82E87">
      <w:pPr>
        <w:ind w:firstLineChars="400" w:firstLine="128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、其他需要说明的情况</w:t>
      </w:r>
    </w:p>
    <w:p w:rsidR="00307B86" w:rsidRDefault="00307B86" w:rsidP="00F82E87">
      <w:pPr>
        <w:rPr>
          <w:rFonts w:ascii="黑体" w:eastAsia="黑体" w:hAnsi="黑体"/>
          <w:sz w:val="32"/>
          <w:szCs w:val="32"/>
        </w:rPr>
      </w:pPr>
      <w:r>
        <w:rPr>
          <w:rFonts w:ascii="黑体" w:eastAsia="黑体" w:hAnsi="黑体" w:hint="eastAsia"/>
          <w:sz w:val="32"/>
          <w:szCs w:val="32"/>
        </w:rPr>
        <w:t>第四部分</w:t>
      </w:r>
      <w:r>
        <w:rPr>
          <w:rFonts w:ascii="黑体" w:eastAsia="黑体" w:hAnsi="黑体"/>
          <w:sz w:val="32"/>
          <w:szCs w:val="32"/>
        </w:rPr>
        <w:t xml:space="preserve">  </w:t>
      </w:r>
      <w:r>
        <w:rPr>
          <w:rFonts w:ascii="黑体" w:eastAsia="黑体" w:hAnsi="黑体" w:hint="eastAsia"/>
          <w:sz w:val="32"/>
          <w:szCs w:val="32"/>
        </w:rPr>
        <w:t>名词解释</w:t>
      </w:r>
    </w:p>
    <w:p w:rsidR="00307B86" w:rsidRDefault="00307B86" w:rsidP="00F82E87">
      <w:pPr>
        <w:autoSpaceDE w:val="0"/>
        <w:autoSpaceDN w:val="0"/>
        <w:snapToGrid w:val="0"/>
        <w:spacing w:line="520" w:lineRule="exact"/>
        <w:ind w:firstLine="645"/>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一、财政拨款收入</w:t>
      </w:r>
    </w:p>
    <w:p w:rsidR="00307B86" w:rsidRDefault="00307B86" w:rsidP="00F82E87">
      <w:pPr>
        <w:autoSpaceDE w:val="0"/>
        <w:autoSpaceDN w:val="0"/>
        <w:snapToGrid w:val="0"/>
        <w:spacing w:line="520" w:lineRule="exact"/>
        <w:ind w:firstLine="645"/>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二、事业收入</w:t>
      </w:r>
    </w:p>
    <w:p w:rsidR="00307B86" w:rsidRDefault="00307B86" w:rsidP="00F82E87">
      <w:pPr>
        <w:autoSpaceDE w:val="0"/>
        <w:autoSpaceDN w:val="0"/>
        <w:snapToGrid w:val="0"/>
        <w:spacing w:line="520" w:lineRule="exact"/>
        <w:ind w:firstLine="645"/>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三、其他收入</w:t>
      </w:r>
    </w:p>
    <w:p w:rsidR="00307B86" w:rsidRDefault="00307B86" w:rsidP="00F82E87">
      <w:pPr>
        <w:autoSpaceDE w:val="0"/>
        <w:autoSpaceDN w:val="0"/>
        <w:snapToGrid w:val="0"/>
        <w:spacing w:line="520" w:lineRule="exact"/>
        <w:ind w:firstLine="645"/>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四、用事业基金弥补收支差额</w:t>
      </w:r>
    </w:p>
    <w:p w:rsidR="00307B86" w:rsidRDefault="00307B86" w:rsidP="00F82E87">
      <w:pPr>
        <w:autoSpaceDE w:val="0"/>
        <w:autoSpaceDN w:val="0"/>
        <w:snapToGrid w:val="0"/>
        <w:spacing w:line="520" w:lineRule="exact"/>
        <w:ind w:firstLine="645"/>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五、年初结转和结余</w:t>
      </w:r>
    </w:p>
    <w:p w:rsidR="00307B86" w:rsidRDefault="00307B86" w:rsidP="00F82E87">
      <w:pPr>
        <w:autoSpaceDE w:val="0"/>
        <w:autoSpaceDN w:val="0"/>
        <w:snapToGrid w:val="0"/>
        <w:spacing w:line="520" w:lineRule="exact"/>
        <w:ind w:firstLine="645"/>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六、结余分配</w:t>
      </w:r>
    </w:p>
    <w:p w:rsidR="00307B86" w:rsidRDefault="00307B86" w:rsidP="00F82E87">
      <w:pPr>
        <w:autoSpaceDE w:val="0"/>
        <w:autoSpaceDN w:val="0"/>
        <w:snapToGrid w:val="0"/>
        <w:spacing w:line="520" w:lineRule="exact"/>
        <w:ind w:firstLine="645"/>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七、年末结转和结余</w:t>
      </w:r>
    </w:p>
    <w:p w:rsidR="00307B86" w:rsidRDefault="00307B86" w:rsidP="00F82E87">
      <w:pPr>
        <w:autoSpaceDE w:val="0"/>
        <w:autoSpaceDN w:val="0"/>
        <w:snapToGrid w:val="0"/>
        <w:spacing w:line="520" w:lineRule="exact"/>
        <w:ind w:firstLine="645"/>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八、基本支出</w:t>
      </w:r>
    </w:p>
    <w:p w:rsidR="00307B86" w:rsidRDefault="00307B86" w:rsidP="00F82E87">
      <w:pPr>
        <w:autoSpaceDE w:val="0"/>
        <w:autoSpaceDN w:val="0"/>
        <w:snapToGrid w:val="0"/>
        <w:spacing w:line="520" w:lineRule="exact"/>
        <w:ind w:firstLine="645"/>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九、项目支出</w:t>
      </w:r>
    </w:p>
    <w:p w:rsidR="00307B86" w:rsidRDefault="00307B86" w:rsidP="00F82E87">
      <w:pPr>
        <w:autoSpaceDE w:val="0"/>
        <w:autoSpaceDN w:val="0"/>
        <w:snapToGrid w:val="0"/>
        <w:spacing w:line="520" w:lineRule="exact"/>
        <w:ind w:firstLine="645"/>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十、基本建设支出</w:t>
      </w:r>
    </w:p>
    <w:p w:rsidR="00307B86" w:rsidRDefault="00307B86" w:rsidP="00F82E87">
      <w:pPr>
        <w:autoSpaceDE w:val="0"/>
        <w:autoSpaceDN w:val="0"/>
        <w:snapToGrid w:val="0"/>
        <w:spacing w:line="520" w:lineRule="exact"/>
        <w:ind w:firstLine="645"/>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十一、其他资本性支出</w:t>
      </w:r>
    </w:p>
    <w:p w:rsidR="00307B86" w:rsidRDefault="00307B86" w:rsidP="00F82E87">
      <w:pPr>
        <w:autoSpaceDE w:val="0"/>
        <w:autoSpaceDN w:val="0"/>
        <w:snapToGrid w:val="0"/>
        <w:spacing w:line="520" w:lineRule="exact"/>
        <w:ind w:firstLine="645"/>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十二、“三公”经费</w:t>
      </w:r>
    </w:p>
    <w:p w:rsidR="00307B86" w:rsidRDefault="00307B86" w:rsidP="00F82E87">
      <w:pPr>
        <w:autoSpaceDE w:val="0"/>
        <w:autoSpaceDN w:val="0"/>
        <w:snapToGrid w:val="0"/>
        <w:spacing w:line="520" w:lineRule="exact"/>
        <w:ind w:firstLine="645"/>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十三、其他交通费用</w:t>
      </w:r>
    </w:p>
    <w:p w:rsidR="00307B86" w:rsidRDefault="00307B86" w:rsidP="00F82E87">
      <w:pPr>
        <w:autoSpaceDE w:val="0"/>
        <w:autoSpaceDN w:val="0"/>
        <w:snapToGrid w:val="0"/>
        <w:spacing w:line="520" w:lineRule="exact"/>
        <w:ind w:firstLine="645"/>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十四、公务用车购置</w:t>
      </w:r>
    </w:p>
    <w:p w:rsidR="00307B86" w:rsidRDefault="00307B86" w:rsidP="00F82E87">
      <w:pPr>
        <w:autoSpaceDE w:val="0"/>
        <w:autoSpaceDN w:val="0"/>
        <w:snapToGrid w:val="0"/>
        <w:spacing w:line="520" w:lineRule="exact"/>
        <w:ind w:firstLine="645"/>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十五、其他交通工具购置</w:t>
      </w:r>
    </w:p>
    <w:p w:rsidR="00307B86" w:rsidRDefault="00307B86" w:rsidP="00F82E87">
      <w:pPr>
        <w:ind w:leftChars="304" w:left="638"/>
        <w:rPr>
          <w:rFonts w:ascii="仿宋_GB2312" w:eastAsia="仿宋_GB2312" w:hAnsi="仿宋_GB2312"/>
          <w:sz w:val="32"/>
          <w:szCs w:val="32"/>
        </w:rPr>
      </w:pPr>
      <w:r>
        <w:rPr>
          <w:rFonts w:ascii="仿宋" w:eastAsia="仿宋" w:hAnsi="仿宋" w:cs="仿宋" w:hint="eastAsia"/>
          <w:color w:val="333333"/>
          <w:kern w:val="0"/>
          <w:sz w:val="32"/>
          <w:szCs w:val="32"/>
          <w:shd w:val="clear" w:color="auto" w:fill="FFFFFF"/>
        </w:rPr>
        <w:t>十六、机关运行经费</w:t>
      </w:r>
      <w:r>
        <w:rPr>
          <w:rFonts w:ascii="仿宋" w:eastAsia="仿宋" w:hAnsi="仿宋" w:cs="仿宋"/>
          <w:sz w:val="32"/>
          <w:szCs w:val="32"/>
        </w:rPr>
        <w:t xml:space="preserve"> </w:t>
      </w:r>
      <w:r>
        <w:rPr>
          <w:rFonts w:ascii="仿宋_GB2312" w:eastAsia="仿宋_GB2312" w:hAnsi="仿宋_GB2312"/>
          <w:sz w:val="32"/>
          <w:szCs w:val="32"/>
        </w:rPr>
        <w:t xml:space="preserve">  </w:t>
      </w:r>
    </w:p>
    <w:p w:rsidR="00307B86" w:rsidRDefault="00307B86" w:rsidP="00876274">
      <w:pPr>
        <w:spacing w:beforeLines="200" w:after="0" w:line="1000" w:lineRule="exact"/>
        <w:jc w:val="center"/>
        <w:rPr>
          <w:rFonts w:ascii="黑体" w:eastAsia="黑体"/>
          <w:sz w:val="48"/>
          <w:szCs w:val="48"/>
        </w:rPr>
      </w:pPr>
    </w:p>
    <w:p w:rsidR="00307B86" w:rsidRDefault="00307B86">
      <w:pPr>
        <w:widowControl/>
        <w:spacing w:line="580" w:lineRule="exact"/>
        <w:ind w:firstLineChars="200" w:firstLine="640"/>
        <w:rPr>
          <w:rFonts w:eastAsia="黑体"/>
          <w:sz w:val="32"/>
          <w:szCs w:val="32"/>
        </w:rPr>
      </w:pPr>
    </w:p>
    <w:p w:rsidR="00307B86" w:rsidRDefault="00307B86"/>
    <w:p w:rsidR="00307B86" w:rsidRDefault="00307B86"/>
    <w:p w:rsidR="00307B86" w:rsidRDefault="00307B86"/>
    <w:p w:rsidR="00307B86" w:rsidRDefault="00307B86"/>
    <w:p w:rsidR="00307B86" w:rsidRDefault="00307B86">
      <w:pPr>
        <w:widowControl/>
        <w:jc w:val="center"/>
        <w:rPr>
          <w:color w:val="000000"/>
          <w:sz w:val="96"/>
          <w:szCs w:val="96"/>
        </w:rPr>
      </w:pPr>
      <w:r>
        <w:rPr>
          <w:rFonts w:ascii="黑体" w:eastAsia="黑体" w:hAnsi="宋体" w:hint="eastAsia"/>
          <w:color w:val="000000"/>
          <w:sz w:val="96"/>
          <w:szCs w:val="96"/>
        </w:rPr>
        <w:t>第一部分</w:t>
      </w:r>
      <w:r>
        <w:rPr>
          <w:rFonts w:ascii="黑体" w:eastAsia="黑体" w:hAnsi="宋体"/>
          <w:color w:val="000000"/>
          <w:sz w:val="96"/>
          <w:szCs w:val="96"/>
        </w:rPr>
        <w:t xml:space="preserve">  </w:t>
      </w:r>
      <w:r>
        <w:rPr>
          <w:rFonts w:ascii="黑体" w:eastAsia="黑体" w:hAnsi="宋体" w:hint="eastAsia"/>
          <w:color w:val="000000"/>
          <w:sz w:val="96"/>
          <w:szCs w:val="96"/>
        </w:rPr>
        <w:t>部门概况</w:t>
      </w:r>
    </w:p>
    <w:p w:rsidR="00307B86" w:rsidRDefault="00307B86"/>
    <w:p w:rsidR="00307B86" w:rsidRDefault="00307B86"/>
    <w:p w:rsidR="00307B86" w:rsidRDefault="00307B86"/>
    <w:p w:rsidR="00307B86" w:rsidRDefault="00307B86"/>
    <w:p w:rsidR="00307B86" w:rsidRDefault="00307B86"/>
    <w:p w:rsidR="00307B86" w:rsidRDefault="00307B86"/>
    <w:p w:rsidR="00307B86" w:rsidRDefault="00307B86"/>
    <w:p w:rsidR="00307B86" w:rsidRDefault="00307B86"/>
    <w:p w:rsidR="00307B86" w:rsidRDefault="00307B86" w:rsidP="00032CF3">
      <w:pPr>
        <w:widowControl/>
        <w:spacing w:line="580" w:lineRule="exact"/>
        <w:ind w:firstLineChars="200" w:firstLine="643"/>
        <w:rPr>
          <w:rFonts w:eastAsia="Times New Roman"/>
          <w:sz w:val="24"/>
          <w:szCs w:val="32"/>
        </w:rPr>
      </w:pPr>
      <w:r>
        <w:rPr>
          <w:rFonts w:ascii="黑体" w:eastAsia="黑体" w:hAnsi="Cambria" w:cs="黑体" w:hint="eastAsia"/>
          <w:b/>
          <w:bCs/>
          <w:kern w:val="0"/>
          <w:sz w:val="32"/>
          <w:szCs w:val="32"/>
        </w:rPr>
        <w:t>一、部门职责</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color w:val="333333"/>
          <w:kern w:val="0"/>
          <w:sz w:val="32"/>
          <w:szCs w:val="32"/>
          <w:shd w:val="clear" w:color="auto" w:fill="FFFFFF"/>
        </w:rPr>
        <w:t>1.</w:t>
      </w:r>
      <w:r w:rsidRPr="00F94934">
        <w:rPr>
          <w:rFonts w:ascii="仿宋" w:eastAsia="仿宋" w:hAnsi="仿宋" w:cs="仿宋" w:hint="eastAsia"/>
          <w:color w:val="333333"/>
          <w:kern w:val="0"/>
          <w:sz w:val="32"/>
          <w:szCs w:val="32"/>
          <w:shd w:val="clear" w:color="auto" w:fill="FFFFFF"/>
        </w:rPr>
        <w:t>主要职能：</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w:t>
      </w:r>
      <w:r w:rsidRPr="00F94934">
        <w:rPr>
          <w:rFonts w:ascii="仿宋" w:eastAsia="仿宋" w:hAnsi="仿宋" w:cs="仿宋"/>
          <w:color w:val="333333"/>
          <w:kern w:val="0"/>
          <w:sz w:val="32"/>
          <w:szCs w:val="32"/>
          <w:shd w:val="clear" w:color="auto" w:fill="FFFFFF"/>
        </w:rPr>
        <w:t>-</w:t>
      </w:r>
      <w:r w:rsidRPr="00F94934">
        <w:rPr>
          <w:rFonts w:ascii="仿宋" w:eastAsia="仿宋" w:hAnsi="仿宋" w:cs="仿宋" w:hint="eastAsia"/>
          <w:color w:val="333333"/>
          <w:kern w:val="0"/>
          <w:sz w:val="32"/>
          <w:szCs w:val="32"/>
          <w:shd w:val="clear" w:color="auto" w:fill="FFFFFF"/>
        </w:rPr>
        <w:t>）承担市委、市委领导同志交办的文件、讲话等文稿的起草或修改工作；负责市委文件和市委办公室代市委行文的起草和审核工作；承担为市委制定决策和有关政策的服务工作；负责内刊编辑工作</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（二）围绕上级党委总体工作部署展开综合、专题调研，收集和处理信息、反馈动态。</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（三）承担上级党委重要工作部署贯彻落实的督促检查，负责中央、省、廊坊及本市市委领导同志批示的转达和催办落实</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（四）负责市委日常文书处理和值班工作，以及各种会议的会务工作和市委日常工作活动的组织安排</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（五）负责本部门的人事管理和党务工作；指导市委机关的党建工作；负责市委机关的精神文明建设和安全保卫工作。</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（六）完成市委交办的其他任务</w:t>
      </w:r>
    </w:p>
    <w:p w:rsidR="00307B86" w:rsidRPr="00F94934" w:rsidRDefault="00307B86">
      <w:pPr>
        <w:pStyle w:val="Heading1"/>
        <w:spacing w:before="0" w:after="0" w:line="600" w:lineRule="exact"/>
        <w:jc w:val="left"/>
        <w:rPr>
          <w:rFonts w:ascii="仿宋" w:eastAsia="仿宋" w:hAnsi="仿宋" w:cs="仿宋"/>
          <w:b w:val="0"/>
          <w:bCs w:val="0"/>
          <w:color w:val="333333"/>
          <w:kern w:val="0"/>
          <w:sz w:val="32"/>
          <w:szCs w:val="32"/>
          <w:shd w:val="clear" w:color="auto" w:fill="FFFFFF"/>
        </w:rPr>
      </w:pPr>
    </w:p>
    <w:p w:rsidR="00307B86" w:rsidRPr="00F94934" w:rsidRDefault="00307B86" w:rsidP="003C2380">
      <w:pPr>
        <w:spacing w:line="324" w:lineRule="auto"/>
        <w:ind w:left="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二、机构设置</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中共霸州市委办公室内设</w:t>
      </w:r>
      <w:r w:rsidRPr="00F94934">
        <w:rPr>
          <w:rFonts w:ascii="仿宋" w:eastAsia="仿宋" w:hAnsi="仿宋" w:cs="仿宋"/>
          <w:color w:val="333333"/>
          <w:kern w:val="0"/>
          <w:sz w:val="32"/>
          <w:szCs w:val="32"/>
          <w:shd w:val="clear" w:color="auto" w:fill="FFFFFF"/>
        </w:rPr>
        <w:t>10</w:t>
      </w:r>
      <w:r w:rsidRPr="00F94934">
        <w:rPr>
          <w:rFonts w:ascii="仿宋" w:eastAsia="仿宋" w:hAnsi="仿宋" w:cs="仿宋" w:hint="eastAsia"/>
          <w:color w:val="333333"/>
          <w:kern w:val="0"/>
          <w:sz w:val="32"/>
          <w:szCs w:val="32"/>
          <w:shd w:val="clear" w:color="auto" w:fill="FFFFFF"/>
        </w:rPr>
        <w:t>个职能股（室）</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w:t>
      </w:r>
      <w:r w:rsidRPr="00F94934">
        <w:rPr>
          <w:rFonts w:ascii="仿宋" w:eastAsia="仿宋" w:hAnsi="仿宋" w:cs="仿宋"/>
          <w:color w:val="333333"/>
          <w:kern w:val="0"/>
          <w:sz w:val="32"/>
          <w:szCs w:val="32"/>
          <w:shd w:val="clear" w:color="auto" w:fill="FFFFFF"/>
        </w:rPr>
        <w:t>1</w:t>
      </w:r>
      <w:r w:rsidRPr="00F94934">
        <w:rPr>
          <w:rFonts w:ascii="仿宋" w:eastAsia="仿宋" w:hAnsi="仿宋" w:cs="仿宋" w:hint="eastAsia"/>
          <w:color w:val="333333"/>
          <w:kern w:val="0"/>
          <w:sz w:val="32"/>
          <w:szCs w:val="32"/>
          <w:shd w:val="clear" w:color="auto" w:fill="FFFFFF"/>
        </w:rPr>
        <w:t>）市委研究室</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根据市委的意图和部署，围绕党的中心工作，组织力量对经济、政治、文化、党建等方面的重大问题进行调查研究、提出意见和建议，供市委决策参考；根据市委指示，起草参与起草或组织、协调有关部门共同起草、修改市委的有关重要文件文稿；负责组织撰写宣传、阐释党的路线、方针、政策的文章和著作；负责市委综合情况的上班下达及协调工作；完成了领导交办的其他工作</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w:t>
      </w:r>
      <w:r w:rsidRPr="00F94934">
        <w:rPr>
          <w:rFonts w:ascii="仿宋" w:eastAsia="仿宋" w:hAnsi="仿宋" w:cs="仿宋"/>
          <w:color w:val="333333"/>
          <w:kern w:val="0"/>
          <w:sz w:val="32"/>
          <w:szCs w:val="32"/>
          <w:shd w:val="clear" w:color="auto" w:fill="FFFFFF"/>
        </w:rPr>
        <w:t>2</w:t>
      </w:r>
      <w:r w:rsidRPr="00F94934">
        <w:rPr>
          <w:rFonts w:ascii="仿宋" w:eastAsia="仿宋" w:hAnsi="仿宋" w:cs="仿宋" w:hint="eastAsia"/>
          <w:color w:val="333333"/>
          <w:kern w:val="0"/>
          <w:sz w:val="32"/>
          <w:szCs w:val="32"/>
          <w:shd w:val="clear" w:color="auto" w:fill="FFFFFF"/>
        </w:rPr>
        <w:t>）综合一股</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负责市委主要领导同志的讲话、文章及有关文稿的起草、修改和把关；承担市委综合性重要文稿的起草工作；负责协调联络主要领导同志的公务活动；搜集整理全市性综合情况，及时、准确地反馈信息，供领导决策参考；承担有关上报下达工作；承担有关的综合性调研任务；完成领导交办的其他工作</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w:t>
      </w:r>
      <w:r w:rsidRPr="00F94934">
        <w:rPr>
          <w:rFonts w:ascii="仿宋" w:eastAsia="仿宋" w:hAnsi="仿宋" w:cs="仿宋"/>
          <w:color w:val="333333"/>
          <w:kern w:val="0"/>
          <w:sz w:val="32"/>
          <w:szCs w:val="32"/>
          <w:shd w:val="clear" w:color="auto" w:fill="FFFFFF"/>
        </w:rPr>
        <w:t>3</w:t>
      </w:r>
      <w:r w:rsidRPr="00F94934">
        <w:rPr>
          <w:rFonts w:ascii="仿宋" w:eastAsia="仿宋" w:hAnsi="仿宋" w:cs="仿宋" w:hint="eastAsia"/>
          <w:color w:val="333333"/>
          <w:kern w:val="0"/>
          <w:sz w:val="32"/>
          <w:szCs w:val="32"/>
          <w:shd w:val="clear" w:color="auto" w:fill="FFFFFF"/>
        </w:rPr>
        <w:t>）综合二股</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负责主管副书记会议讲话、文章及有关文稿的起草、修改和把关，承担市委综合性重要文稿的起草工作、负责了解、掌握全市纪委检监察、双向开放、经济、审计等方面的有关工作情况；负责主管副书记公务活动的联络、协调和情况反馈等服务工作；承担与主管副书记有关的调研任务；负责主管副书记交办的事项和分管部门的工作协调；承担有关上报下达工作；完成领导交办的其他工作</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w:t>
      </w:r>
      <w:r w:rsidRPr="00F94934">
        <w:rPr>
          <w:rFonts w:ascii="仿宋" w:eastAsia="仿宋" w:hAnsi="仿宋" w:cs="仿宋"/>
          <w:color w:val="333333"/>
          <w:kern w:val="0"/>
          <w:sz w:val="32"/>
          <w:szCs w:val="32"/>
          <w:shd w:val="clear" w:color="auto" w:fill="FFFFFF"/>
        </w:rPr>
        <w:t>4</w:t>
      </w:r>
      <w:r w:rsidRPr="00F94934">
        <w:rPr>
          <w:rFonts w:ascii="仿宋" w:eastAsia="仿宋" w:hAnsi="仿宋" w:cs="仿宋" w:hint="eastAsia"/>
          <w:color w:val="333333"/>
          <w:kern w:val="0"/>
          <w:sz w:val="32"/>
          <w:szCs w:val="32"/>
          <w:shd w:val="clear" w:color="auto" w:fill="FFFFFF"/>
        </w:rPr>
        <w:t>）综合三股</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负责主管副书记会议讲话、文章及有关文稿的起草、修改和把关，承担市委综合性重要文稿的起草工作；负责了解、掌握全市党的组织建设、计划生育、统一战线、教育、卫生、环保等方面的有关工作情况；负责主管副书记公务活动的联络、协调和情况反馈等服务工作；承担与主管副书记有关的调研任务；负责主管副书记交办事项和分管部门的工作协调；承担有关上报下达工作；完成领导交办的其他任务</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w:t>
      </w:r>
      <w:r w:rsidRPr="00F94934">
        <w:rPr>
          <w:rFonts w:ascii="仿宋" w:eastAsia="仿宋" w:hAnsi="仿宋" w:cs="仿宋"/>
          <w:color w:val="333333"/>
          <w:kern w:val="0"/>
          <w:sz w:val="32"/>
          <w:szCs w:val="32"/>
          <w:shd w:val="clear" w:color="auto" w:fill="FFFFFF"/>
        </w:rPr>
        <w:t>5</w:t>
      </w:r>
      <w:r w:rsidRPr="00F94934">
        <w:rPr>
          <w:rFonts w:ascii="仿宋" w:eastAsia="仿宋" w:hAnsi="仿宋" w:cs="仿宋" w:hint="eastAsia"/>
          <w:color w:val="333333"/>
          <w:kern w:val="0"/>
          <w:sz w:val="32"/>
          <w:szCs w:val="32"/>
          <w:shd w:val="clear" w:color="auto" w:fill="FFFFFF"/>
        </w:rPr>
        <w:t>）综合四股</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负责主管副书记会议讲话、文章及有关文稿的起草、修改和把关；承担市委综合性重要文稿的起草工作；负责了解、掌握全市政法、武装、信访、“</w:t>
      </w:r>
      <w:r w:rsidRPr="00F94934">
        <w:rPr>
          <w:rFonts w:ascii="仿宋" w:eastAsia="仿宋" w:hAnsi="仿宋" w:cs="仿宋"/>
          <w:color w:val="333333"/>
          <w:kern w:val="0"/>
          <w:sz w:val="32"/>
          <w:szCs w:val="32"/>
          <w:shd w:val="clear" w:color="auto" w:fill="FFFFFF"/>
        </w:rPr>
        <w:t>610</w:t>
      </w:r>
      <w:r w:rsidRPr="00F94934">
        <w:rPr>
          <w:rFonts w:ascii="仿宋" w:eastAsia="仿宋" w:hAnsi="仿宋" w:cs="仿宋" w:hint="eastAsia"/>
          <w:color w:val="333333"/>
          <w:kern w:val="0"/>
          <w:sz w:val="32"/>
          <w:szCs w:val="32"/>
          <w:shd w:val="clear" w:color="auto" w:fill="FFFFFF"/>
        </w:rPr>
        <w:t>”、涉军适宜及其它有关的工作情况；负责主管副书记公务活动的联络、协调和情况反馈等服务工作；承担与主管副书记有关的调研任务；负责主管副书记交办事项和分管部门的工作协调；承担有关上报下达工作；完成领导交办的其他工作。</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w:t>
      </w:r>
      <w:r w:rsidRPr="00F94934">
        <w:rPr>
          <w:rFonts w:ascii="仿宋" w:eastAsia="仿宋" w:hAnsi="仿宋" w:cs="仿宋"/>
          <w:color w:val="333333"/>
          <w:kern w:val="0"/>
          <w:sz w:val="32"/>
          <w:szCs w:val="32"/>
          <w:shd w:val="clear" w:color="auto" w:fill="FFFFFF"/>
        </w:rPr>
        <w:t>6</w:t>
      </w:r>
      <w:r w:rsidRPr="00F94934">
        <w:rPr>
          <w:rFonts w:ascii="仿宋" w:eastAsia="仿宋" w:hAnsi="仿宋" w:cs="仿宋" w:hint="eastAsia"/>
          <w:color w:val="333333"/>
          <w:kern w:val="0"/>
          <w:sz w:val="32"/>
          <w:szCs w:val="32"/>
          <w:shd w:val="clear" w:color="auto" w:fill="FFFFFF"/>
        </w:rPr>
        <w:t>）综合五股</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负责主管副书记会议讲话、文章及有关文稿的起草、修改和把关；承担市委综合性重要文稿的起草工作；负责了解、掌握全市农业、农村、宣传、群团等方面的工作情况；负责主管副书记公务活动的联络、协调和情况反馈等服务工作；承担与主管副书记有关的调研任务；负责主管副书记交办事项和分管部门的工作协调；承担有关上报下达工作；完成领导交办的其他工作。</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w:t>
      </w:r>
      <w:r w:rsidRPr="00F94934">
        <w:rPr>
          <w:rFonts w:ascii="仿宋" w:eastAsia="仿宋" w:hAnsi="仿宋" w:cs="仿宋"/>
          <w:color w:val="333333"/>
          <w:kern w:val="0"/>
          <w:sz w:val="32"/>
          <w:szCs w:val="32"/>
          <w:shd w:val="clear" w:color="auto" w:fill="FFFFFF"/>
        </w:rPr>
        <w:t>7</w:t>
      </w:r>
      <w:r w:rsidRPr="00F94934">
        <w:rPr>
          <w:rFonts w:ascii="仿宋" w:eastAsia="仿宋" w:hAnsi="仿宋" w:cs="仿宋" w:hint="eastAsia"/>
          <w:color w:val="333333"/>
          <w:kern w:val="0"/>
          <w:sz w:val="32"/>
          <w:szCs w:val="32"/>
          <w:shd w:val="clear" w:color="auto" w:fill="FFFFFF"/>
        </w:rPr>
        <w:t>）市委督查室</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负责上级党委重大决策及重要工作部署贯彻落实情况的督促检查；承担中央、省、廊坊及本市市委领导同志有关批示件的催办落实工作；负责市委领导同志批示件及办理情况的综合汇报；完成省、廊坊市委督查室交办的决策督查及反馈工作；抓好市委常委会议定事项和领导办公会议定事项贯彻落实的督促检查；围绕上级党委重大决策的贯彻落实进行调查研究；负责全市党委系统督查工作的协调和指导；承担群众工作和矛盾纠纷排查调处工作；完成领导交办的其他工作。</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w:t>
      </w:r>
      <w:r w:rsidRPr="00F94934">
        <w:rPr>
          <w:rFonts w:ascii="仿宋" w:eastAsia="仿宋" w:hAnsi="仿宋" w:cs="仿宋"/>
          <w:color w:val="333333"/>
          <w:kern w:val="0"/>
          <w:sz w:val="32"/>
          <w:szCs w:val="32"/>
          <w:shd w:val="clear" w:color="auto" w:fill="FFFFFF"/>
        </w:rPr>
        <w:t>8</w:t>
      </w:r>
      <w:r w:rsidRPr="00F94934">
        <w:rPr>
          <w:rFonts w:ascii="仿宋" w:eastAsia="仿宋" w:hAnsi="仿宋" w:cs="仿宋" w:hint="eastAsia"/>
          <w:color w:val="333333"/>
          <w:kern w:val="0"/>
          <w:sz w:val="32"/>
          <w:szCs w:val="32"/>
          <w:shd w:val="clear" w:color="auto" w:fill="FFFFFF"/>
        </w:rPr>
        <w:t>）秘书股</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负责市委、市委办公室召开会议的会务组织工作；负责市委常委会、党政联席会、四套班子联席会及四套班子办公室主任联席会议的记录、整理纪要工作；负责按程序对各类会议和检查活动的报批工作；负责常委办公室主任公务活动的联络和协调工作；负责以市委及市委办公室名义正式行文文件的审核工作；负责市委、市委办公室各类来文的收发、传阅、转达、催办和保管；负责市委、市委办各类文书资料和声像资料的收集、归档、阅卷、查阅；负责办公室工作人员的年度考核；负责办公室工作人员调出、调入手续办理及有关的考察工作；完成各种人事统计报表及工作人员管理所属的各项事宜；完成领导交办的其他工作。</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w:t>
      </w:r>
      <w:r w:rsidRPr="00F94934">
        <w:rPr>
          <w:rFonts w:ascii="仿宋" w:eastAsia="仿宋" w:hAnsi="仿宋" w:cs="仿宋"/>
          <w:color w:val="333333"/>
          <w:kern w:val="0"/>
          <w:sz w:val="32"/>
          <w:szCs w:val="32"/>
          <w:shd w:val="clear" w:color="auto" w:fill="FFFFFF"/>
        </w:rPr>
        <w:t>9</w:t>
      </w:r>
      <w:r w:rsidRPr="00F94934">
        <w:rPr>
          <w:rFonts w:ascii="仿宋" w:eastAsia="仿宋" w:hAnsi="仿宋" w:cs="仿宋" w:hint="eastAsia"/>
          <w:color w:val="333333"/>
          <w:kern w:val="0"/>
          <w:sz w:val="32"/>
          <w:szCs w:val="32"/>
          <w:shd w:val="clear" w:color="auto" w:fill="FFFFFF"/>
        </w:rPr>
        <w:t>）信息股</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负责收集、整理市委及全市落实上级重大方针、政策和工作部署情况以及市委重大决策和领导指导、推动全市工作的新思路、新观点、新举措，并及时准确地上报下达；将市委领导对全市两个文明建设做出的重要批示迅速传达到各乡镇（区、办）及市直各部门；负责汇集整理全市重要事件和各方面工作动态信息，及时反馈给市委及市委领导，并运用信息手段跟踪督导市委决策部署的贯彻落实，总结推广先进典型经验；承担或参与有关的调研课题；办好《昨日要情》、《一周动态》、《霸州信息》等信息内刊；负责协调指导党委办公室系统办公自动化工作；负责全市党委系统信息技术培训。</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w:t>
      </w:r>
      <w:r w:rsidRPr="00F94934">
        <w:rPr>
          <w:rFonts w:ascii="仿宋" w:eastAsia="仿宋" w:hAnsi="仿宋" w:cs="仿宋"/>
          <w:color w:val="333333"/>
          <w:kern w:val="0"/>
          <w:sz w:val="32"/>
          <w:szCs w:val="32"/>
          <w:shd w:val="clear" w:color="auto" w:fill="FFFFFF"/>
        </w:rPr>
        <w:t>10</w:t>
      </w:r>
      <w:r w:rsidRPr="00F94934">
        <w:rPr>
          <w:rFonts w:ascii="仿宋" w:eastAsia="仿宋" w:hAnsi="仿宋" w:cs="仿宋" w:hint="eastAsia"/>
          <w:color w:val="333333"/>
          <w:kern w:val="0"/>
          <w:sz w:val="32"/>
          <w:szCs w:val="32"/>
          <w:shd w:val="clear" w:color="auto" w:fill="FFFFFF"/>
        </w:rPr>
        <w:t>）经济股</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负责了解、掌握全市乡镇企业发展情况及动态，发现问题认真分析，提出建议，为市委在乡镇企业工作方面的科学决策提供依据，同时根据掌握的情况建立乡镇企业经济发展情况档案；参与制定促进全市乡镇企业发展的优惠政策；负责协调全市各相关经济部门之间的关系，牵头搞好全市乡镇的各项经济指标完成情况的监督和考核；办好《经济摘编》，将国内、及本市各地、各部门乡镇企业工作经验信息进行摘编，不定期编发。</w:t>
      </w:r>
    </w:p>
    <w:p w:rsidR="00307B86" w:rsidRPr="00F94934" w:rsidRDefault="00307B86" w:rsidP="00F94934">
      <w:pPr>
        <w:spacing w:line="324" w:lineRule="auto"/>
        <w:ind w:firstLineChars="200" w:firstLine="640"/>
        <w:jc w:val="left"/>
        <w:rPr>
          <w:rFonts w:ascii="仿宋" w:eastAsia="仿宋" w:hAnsi="仿宋" w:cs="仿宋"/>
          <w:color w:val="333333"/>
          <w:kern w:val="0"/>
          <w:sz w:val="32"/>
          <w:szCs w:val="32"/>
          <w:shd w:val="clear" w:color="auto" w:fill="FFFFFF"/>
        </w:rPr>
      </w:pPr>
      <w:r w:rsidRPr="00F94934">
        <w:rPr>
          <w:rFonts w:ascii="仿宋" w:eastAsia="仿宋" w:hAnsi="仿宋" w:cs="仿宋" w:hint="eastAsia"/>
          <w:color w:val="333333"/>
          <w:kern w:val="0"/>
          <w:sz w:val="32"/>
          <w:szCs w:val="32"/>
          <w:shd w:val="clear" w:color="auto" w:fill="FFFFFF"/>
        </w:rPr>
        <w:t>从决算编报单位构成看，纳入</w:t>
      </w:r>
      <w:r w:rsidRPr="00F94934">
        <w:rPr>
          <w:rFonts w:ascii="仿宋" w:eastAsia="仿宋" w:hAnsi="仿宋" w:cs="仿宋"/>
          <w:color w:val="333333"/>
          <w:kern w:val="0"/>
          <w:sz w:val="32"/>
          <w:szCs w:val="32"/>
          <w:shd w:val="clear" w:color="auto" w:fill="FFFFFF"/>
        </w:rPr>
        <w:t xml:space="preserve">2018 </w:t>
      </w:r>
      <w:r w:rsidRPr="00F94934">
        <w:rPr>
          <w:rFonts w:ascii="仿宋" w:eastAsia="仿宋" w:hAnsi="仿宋" w:cs="仿宋" w:hint="eastAsia"/>
          <w:color w:val="333333"/>
          <w:kern w:val="0"/>
          <w:sz w:val="32"/>
          <w:szCs w:val="32"/>
          <w:shd w:val="clear" w:color="auto" w:fill="FFFFFF"/>
        </w:rPr>
        <w:t>年度本部门决算汇编范围的独立核算单位（以下简称“单位”）共</w:t>
      </w:r>
      <w:r w:rsidRPr="00F94934">
        <w:rPr>
          <w:rFonts w:ascii="仿宋" w:eastAsia="仿宋" w:hAnsi="仿宋" w:cs="仿宋"/>
          <w:color w:val="333333"/>
          <w:kern w:val="0"/>
          <w:sz w:val="32"/>
          <w:szCs w:val="32"/>
          <w:shd w:val="clear" w:color="auto" w:fill="FFFFFF"/>
        </w:rPr>
        <w:t>1</w:t>
      </w:r>
      <w:r w:rsidRPr="00F94934">
        <w:rPr>
          <w:rFonts w:ascii="仿宋" w:eastAsia="仿宋" w:hAnsi="仿宋" w:cs="仿宋" w:hint="eastAsia"/>
          <w:color w:val="333333"/>
          <w:kern w:val="0"/>
          <w:sz w:val="32"/>
          <w:szCs w:val="32"/>
          <w:shd w:val="clear" w:color="auto" w:fill="FFFFFF"/>
        </w:rPr>
        <w:t>个，具体情况如下</w:t>
      </w:r>
      <w:r>
        <w:rPr>
          <w:rFonts w:ascii="仿宋" w:eastAsia="仿宋" w:hAnsi="仿宋" w:cs="仿宋"/>
          <w:color w:val="333333"/>
          <w:kern w:val="0"/>
          <w:sz w:val="32"/>
          <w:szCs w:val="32"/>
          <w:shd w:val="clear" w:color="auto" w:fill="FFFFFF"/>
        </w:rPr>
        <w:t>:</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3485"/>
        <w:gridCol w:w="2445"/>
        <w:gridCol w:w="2665"/>
      </w:tblGrid>
      <w:tr w:rsidR="00307B86" w:rsidTr="00825498">
        <w:trPr>
          <w:trHeight w:val="811"/>
          <w:jc w:val="center"/>
        </w:trPr>
        <w:tc>
          <w:tcPr>
            <w:tcW w:w="985" w:type="dxa"/>
            <w:vAlign w:val="center"/>
          </w:tcPr>
          <w:p w:rsidR="00307B86" w:rsidRPr="00825498" w:rsidRDefault="00307B86" w:rsidP="00825498">
            <w:pPr>
              <w:spacing w:after="0" w:line="560" w:lineRule="exact"/>
              <w:jc w:val="center"/>
              <w:rPr>
                <w:rFonts w:ascii="??_GB2312" w:eastAsia="Times New Roman" w:hAnsi="Cambria" w:cs="ArialUnicodeMS"/>
                <w:b/>
                <w:bCs/>
                <w:kern w:val="0"/>
                <w:sz w:val="28"/>
                <w:szCs w:val="28"/>
              </w:rPr>
            </w:pPr>
            <w:r w:rsidRPr="00825498">
              <w:rPr>
                <w:rFonts w:ascii="??_GB2312" w:eastAsia="Times New Roman" w:hAnsi="Cambria" w:cs="ArialUnicodeMS"/>
                <w:b/>
                <w:bCs/>
                <w:kern w:val="0"/>
                <w:sz w:val="28"/>
                <w:szCs w:val="28"/>
              </w:rPr>
              <w:t>序号</w:t>
            </w:r>
          </w:p>
        </w:tc>
        <w:tc>
          <w:tcPr>
            <w:tcW w:w="3485" w:type="dxa"/>
            <w:vAlign w:val="center"/>
          </w:tcPr>
          <w:p w:rsidR="00307B86" w:rsidRPr="00825498" w:rsidRDefault="00307B86" w:rsidP="00825498">
            <w:pPr>
              <w:spacing w:after="0" w:line="560" w:lineRule="exact"/>
              <w:jc w:val="center"/>
              <w:rPr>
                <w:rFonts w:ascii="??_GB2312" w:eastAsia="Times New Roman" w:hAnsi="Cambria" w:cs="ArialUnicodeMS"/>
                <w:b/>
                <w:bCs/>
                <w:kern w:val="0"/>
                <w:sz w:val="28"/>
                <w:szCs w:val="28"/>
              </w:rPr>
            </w:pPr>
            <w:r w:rsidRPr="00825498">
              <w:rPr>
                <w:rFonts w:ascii="??_GB2312" w:eastAsia="Times New Roman" w:hAnsi="Cambria" w:cs="ArialUnicodeMS"/>
                <w:b/>
                <w:bCs/>
                <w:kern w:val="0"/>
                <w:sz w:val="28"/>
                <w:szCs w:val="28"/>
              </w:rPr>
              <w:t>单位名称</w:t>
            </w:r>
          </w:p>
        </w:tc>
        <w:tc>
          <w:tcPr>
            <w:tcW w:w="2445" w:type="dxa"/>
            <w:vAlign w:val="center"/>
          </w:tcPr>
          <w:p w:rsidR="00307B86" w:rsidRPr="00825498" w:rsidRDefault="00307B86" w:rsidP="00825498">
            <w:pPr>
              <w:spacing w:after="0" w:line="560" w:lineRule="exact"/>
              <w:jc w:val="center"/>
              <w:rPr>
                <w:rFonts w:ascii="??_GB2312" w:eastAsia="Times New Roman" w:hAnsi="Cambria" w:cs="ArialUnicodeMS"/>
                <w:b/>
                <w:bCs/>
                <w:kern w:val="0"/>
                <w:sz w:val="28"/>
                <w:szCs w:val="28"/>
              </w:rPr>
            </w:pPr>
            <w:r w:rsidRPr="00825498">
              <w:rPr>
                <w:rFonts w:ascii="??_GB2312" w:eastAsia="Times New Roman" w:hAnsi="Cambria" w:cs="ArialUnicodeMS"/>
                <w:b/>
                <w:bCs/>
                <w:kern w:val="0"/>
                <w:sz w:val="28"/>
                <w:szCs w:val="28"/>
              </w:rPr>
              <w:t>单位基本性质</w:t>
            </w:r>
          </w:p>
        </w:tc>
        <w:tc>
          <w:tcPr>
            <w:tcW w:w="2665" w:type="dxa"/>
            <w:vAlign w:val="center"/>
          </w:tcPr>
          <w:p w:rsidR="00307B86" w:rsidRPr="00825498" w:rsidRDefault="00307B86" w:rsidP="00825498">
            <w:pPr>
              <w:spacing w:after="0" w:line="560" w:lineRule="exact"/>
              <w:jc w:val="center"/>
              <w:rPr>
                <w:rFonts w:ascii="??_GB2312" w:eastAsia="Times New Roman" w:hAnsi="Cambria" w:cs="ArialUnicodeMS"/>
                <w:b/>
                <w:bCs/>
                <w:kern w:val="0"/>
                <w:sz w:val="28"/>
                <w:szCs w:val="28"/>
              </w:rPr>
            </w:pPr>
            <w:r w:rsidRPr="00825498">
              <w:rPr>
                <w:rFonts w:ascii="??_GB2312" w:eastAsia="Times New Roman" w:hAnsi="Cambria" w:cs="ArialUnicodeMS"/>
                <w:b/>
                <w:bCs/>
                <w:kern w:val="0"/>
                <w:sz w:val="28"/>
                <w:szCs w:val="28"/>
              </w:rPr>
              <w:t>经费形式</w:t>
            </w:r>
          </w:p>
        </w:tc>
      </w:tr>
      <w:tr w:rsidR="00307B86" w:rsidTr="00825498">
        <w:trPr>
          <w:trHeight w:val="596"/>
          <w:jc w:val="center"/>
        </w:trPr>
        <w:tc>
          <w:tcPr>
            <w:tcW w:w="985" w:type="dxa"/>
          </w:tcPr>
          <w:p w:rsidR="00307B86" w:rsidRPr="00825498" w:rsidRDefault="00307B86" w:rsidP="00825498">
            <w:pPr>
              <w:spacing w:after="0" w:line="560" w:lineRule="exact"/>
              <w:jc w:val="center"/>
              <w:rPr>
                <w:rFonts w:ascii="??_GB2312" w:eastAsia="Times New Roman" w:hAnsi="Cambria" w:cs="ArialUnicodeMS"/>
                <w:kern w:val="0"/>
                <w:sz w:val="28"/>
                <w:szCs w:val="28"/>
              </w:rPr>
            </w:pPr>
            <w:r w:rsidRPr="00825498">
              <w:rPr>
                <w:rFonts w:ascii="??_GB2312" w:eastAsia="Times New Roman" w:hAnsi="Cambria" w:cs="ArialUnicodeMS"/>
                <w:kern w:val="0"/>
                <w:sz w:val="28"/>
                <w:szCs w:val="28"/>
              </w:rPr>
              <w:t>1</w:t>
            </w:r>
          </w:p>
        </w:tc>
        <w:tc>
          <w:tcPr>
            <w:tcW w:w="3485" w:type="dxa"/>
          </w:tcPr>
          <w:p w:rsidR="00307B86" w:rsidRPr="00825498" w:rsidRDefault="00307B86" w:rsidP="00825498">
            <w:pPr>
              <w:spacing w:after="0" w:line="560" w:lineRule="exact"/>
              <w:rPr>
                <w:rFonts w:ascii="??_GB2312" w:eastAsia="Times New Roman" w:hAnsi="Cambria" w:cs="ArialUnicodeMS"/>
                <w:kern w:val="0"/>
                <w:sz w:val="28"/>
                <w:szCs w:val="28"/>
              </w:rPr>
            </w:pPr>
            <w:r w:rsidRPr="001637D7">
              <w:rPr>
                <w:rFonts w:ascii="宋体" w:hAnsi="宋体" w:cs="宋体" w:hint="eastAsia"/>
                <w:sz w:val="28"/>
                <w:szCs w:val="28"/>
              </w:rPr>
              <w:t>中共霸州市委办公室</w:t>
            </w:r>
            <w:r w:rsidRPr="00825498">
              <w:rPr>
                <w:rFonts w:ascii="??_GB2312" w:eastAsia="Times New Roman" w:hAnsi="Cambria" w:cs="ArialUnicodeMS"/>
                <w:kern w:val="0"/>
                <w:sz w:val="28"/>
                <w:szCs w:val="28"/>
              </w:rPr>
              <w:t>(</w:t>
            </w:r>
            <w:r w:rsidRPr="00825498">
              <w:rPr>
                <w:rFonts w:ascii="??_GB2312" w:eastAsia="Times New Roman" w:hAnsi="Cambria" w:cs="ArialUnicodeMS"/>
                <w:kern w:val="0"/>
                <w:sz w:val="28"/>
                <w:szCs w:val="28"/>
              </w:rPr>
              <w:t>本级</w:t>
            </w:r>
            <w:r w:rsidRPr="00825498">
              <w:rPr>
                <w:rFonts w:ascii="??_GB2312" w:eastAsia="Times New Roman" w:hAnsi="Cambria" w:cs="ArialUnicodeMS"/>
                <w:kern w:val="0"/>
                <w:sz w:val="28"/>
                <w:szCs w:val="28"/>
              </w:rPr>
              <w:t>)</w:t>
            </w:r>
          </w:p>
        </w:tc>
        <w:tc>
          <w:tcPr>
            <w:tcW w:w="2445" w:type="dxa"/>
          </w:tcPr>
          <w:p w:rsidR="00307B86" w:rsidRPr="00032CF3" w:rsidRDefault="00307B86" w:rsidP="00825498">
            <w:pPr>
              <w:spacing w:after="0" w:line="560" w:lineRule="exact"/>
              <w:jc w:val="center"/>
              <w:rPr>
                <w:rFonts w:ascii="??_GB2312" w:eastAsia="Times New Roman" w:hAnsi="Cambria" w:cs="ArialUnicodeMS"/>
                <w:kern w:val="0"/>
                <w:sz w:val="28"/>
                <w:szCs w:val="28"/>
              </w:rPr>
            </w:pPr>
            <w:r w:rsidRPr="001637D7">
              <w:rPr>
                <w:rFonts w:ascii="宋体" w:hAnsi="宋体" w:cs="宋体" w:hint="eastAsia"/>
                <w:sz w:val="28"/>
                <w:szCs w:val="28"/>
              </w:rPr>
              <w:t>行政</w:t>
            </w:r>
          </w:p>
        </w:tc>
        <w:tc>
          <w:tcPr>
            <w:tcW w:w="2665" w:type="dxa"/>
          </w:tcPr>
          <w:p w:rsidR="00307B86" w:rsidRPr="00825498" w:rsidRDefault="00307B86" w:rsidP="00825498">
            <w:pPr>
              <w:spacing w:after="0" w:line="560" w:lineRule="exact"/>
              <w:jc w:val="center"/>
              <w:rPr>
                <w:rFonts w:ascii="??_GB2312" w:eastAsia="Times New Roman" w:hAnsi="Cambria" w:cs="ArialUnicodeMS"/>
                <w:kern w:val="0"/>
                <w:sz w:val="28"/>
                <w:szCs w:val="28"/>
              </w:rPr>
            </w:pPr>
            <w:r w:rsidRPr="001637D7">
              <w:rPr>
                <w:rFonts w:ascii="宋体" w:hAnsi="宋体" w:cs="宋体" w:hint="eastAsia"/>
                <w:sz w:val="28"/>
                <w:szCs w:val="28"/>
              </w:rPr>
              <w:t>财政拨款</w:t>
            </w:r>
          </w:p>
        </w:tc>
      </w:tr>
    </w:tbl>
    <w:p w:rsidR="00307B86" w:rsidRDefault="00307B86">
      <w:pPr>
        <w:widowControl/>
        <w:spacing w:line="560" w:lineRule="exact"/>
        <w:rPr>
          <w:rFonts w:ascii="黑体" w:eastAsia="黑体" w:hAnsi="Cambria" w:cs="MS-UIGothic,Bold"/>
          <w:bCs/>
          <w:kern w:val="0"/>
          <w:sz w:val="52"/>
          <w:szCs w:val="52"/>
        </w:rPr>
      </w:pPr>
    </w:p>
    <w:p w:rsidR="00307B86" w:rsidRDefault="00307B86">
      <w:pPr>
        <w:widowControl/>
        <w:spacing w:line="560" w:lineRule="exact"/>
        <w:jc w:val="center"/>
        <w:rPr>
          <w:rFonts w:ascii="黑体" w:eastAsia="黑体" w:hAnsi="Cambria" w:cs="MS-UIGothic,Bold"/>
          <w:bCs/>
          <w:kern w:val="0"/>
          <w:sz w:val="52"/>
          <w:szCs w:val="52"/>
        </w:rPr>
        <w:sectPr w:rsidR="00307B86">
          <w:pgSz w:w="11906" w:h="16838"/>
          <w:pgMar w:top="2098" w:right="1474" w:bottom="1984" w:left="1588" w:header="851" w:footer="992" w:gutter="0"/>
          <w:cols w:space="0"/>
          <w:docGrid w:type="lines" w:linePitch="312"/>
        </w:sectPr>
      </w:pPr>
    </w:p>
    <w:p w:rsidR="00307B86" w:rsidRPr="006F1F1B" w:rsidRDefault="00307B86">
      <w:pPr>
        <w:widowControl/>
        <w:spacing w:line="1200" w:lineRule="exact"/>
        <w:jc w:val="center"/>
        <w:rPr>
          <w:rFonts w:ascii="黑体" w:eastAsia="黑体" w:hAnsi="宋体"/>
          <w:color w:val="000000"/>
          <w:sz w:val="72"/>
          <w:szCs w:val="96"/>
        </w:rPr>
      </w:pPr>
    </w:p>
    <w:p w:rsidR="00307B86" w:rsidRDefault="00307B86">
      <w:pPr>
        <w:widowControl/>
        <w:spacing w:line="1200" w:lineRule="exact"/>
        <w:jc w:val="center"/>
        <w:rPr>
          <w:rFonts w:ascii="黑体" w:eastAsia="黑体" w:hAnsi="宋体"/>
          <w:color w:val="000000"/>
          <w:sz w:val="72"/>
          <w:szCs w:val="96"/>
        </w:rPr>
      </w:pPr>
    </w:p>
    <w:p w:rsidR="00307B86" w:rsidRDefault="00307B86">
      <w:pPr>
        <w:widowControl/>
        <w:spacing w:line="1200" w:lineRule="exact"/>
        <w:jc w:val="center"/>
        <w:rPr>
          <w:rFonts w:ascii="黑体" w:eastAsia="黑体" w:hAnsi="宋体"/>
          <w:color w:val="000000"/>
          <w:sz w:val="72"/>
          <w:szCs w:val="96"/>
        </w:rPr>
      </w:pPr>
    </w:p>
    <w:p w:rsidR="00307B86" w:rsidRDefault="00307B86">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第二部分</w:t>
      </w:r>
    </w:p>
    <w:p w:rsidR="00307B86" w:rsidRDefault="00307B86">
      <w:pPr>
        <w:widowControl/>
        <w:spacing w:line="1200" w:lineRule="exact"/>
        <w:jc w:val="center"/>
        <w:rPr>
          <w:color w:val="000000"/>
          <w:sz w:val="72"/>
          <w:szCs w:val="96"/>
        </w:rPr>
      </w:pPr>
      <w:r>
        <w:rPr>
          <w:rFonts w:ascii="黑体" w:eastAsia="黑体" w:hAnsi="宋体"/>
          <w:color w:val="000000"/>
          <w:sz w:val="72"/>
          <w:szCs w:val="96"/>
        </w:rPr>
        <w:t>2018</w:t>
      </w:r>
      <w:r>
        <w:rPr>
          <w:rFonts w:ascii="黑体" w:eastAsia="黑体" w:hAnsi="宋体" w:hint="eastAsia"/>
          <w:color w:val="000000"/>
          <w:sz w:val="72"/>
          <w:szCs w:val="96"/>
        </w:rPr>
        <w:t>年度部门决算报表</w:t>
      </w:r>
    </w:p>
    <w:p w:rsidR="00307B86" w:rsidRDefault="00307B86">
      <w:pPr>
        <w:widowControl/>
        <w:spacing w:line="560" w:lineRule="exact"/>
        <w:jc w:val="center"/>
        <w:rPr>
          <w:rFonts w:ascii="黑体" w:eastAsia="黑体" w:hAnsi="Cambria" w:cs="MS-UIGothic,Bold"/>
          <w:bCs/>
          <w:kern w:val="0"/>
          <w:sz w:val="52"/>
          <w:szCs w:val="52"/>
        </w:rPr>
      </w:pPr>
    </w:p>
    <w:p w:rsidR="00307B86" w:rsidRDefault="00307B86">
      <w:pPr>
        <w:widowControl/>
        <w:spacing w:line="560" w:lineRule="exact"/>
        <w:jc w:val="center"/>
        <w:rPr>
          <w:rFonts w:ascii="黑体" w:eastAsia="黑体" w:hAnsi="Cambria" w:cs="MS-UIGothic,Bold"/>
          <w:bCs/>
          <w:kern w:val="0"/>
          <w:sz w:val="52"/>
          <w:szCs w:val="52"/>
        </w:rPr>
      </w:pPr>
    </w:p>
    <w:p w:rsidR="00307B86" w:rsidRDefault="00307B86">
      <w:pPr>
        <w:rPr>
          <w:rFonts w:ascii="宋体" w:cs="ArialUnicodeMS"/>
          <w:color w:val="000000"/>
          <w:kern w:val="0"/>
        </w:rPr>
      </w:pPr>
    </w:p>
    <w:p w:rsidR="00307B86" w:rsidRDefault="00307B86">
      <w:pPr>
        <w:rPr>
          <w:rFonts w:ascii="宋体" w:cs="ArialUnicodeMS"/>
          <w:color w:val="000000"/>
          <w:kern w:val="0"/>
        </w:rPr>
        <w:sectPr w:rsidR="00307B86">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0A0"/>
      </w:tblPr>
      <w:tblGrid>
        <w:gridCol w:w="2700"/>
        <w:gridCol w:w="567"/>
        <w:gridCol w:w="1336"/>
        <w:gridCol w:w="2700"/>
        <w:gridCol w:w="567"/>
        <w:gridCol w:w="1430"/>
      </w:tblGrid>
      <w:tr w:rsidR="00307B86">
        <w:trPr>
          <w:trHeight w:val="567"/>
          <w:jc w:val="center"/>
        </w:trPr>
        <w:tc>
          <w:tcPr>
            <w:tcW w:w="9300" w:type="dxa"/>
            <w:gridSpan w:val="6"/>
            <w:tcBorders>
              <w:top w:val="nil"/>
              <w:left w:val="nil"/>
              <w:bottom w:val="nil"/>
              <w:right w:val="nil"/>
            </w:tcBorders>
            <w:tcMar>
              <w:top w:w="15" w:type="dxa"/>
              <w:left w:w="15" w:type="dxa"/>
              <w:right w:w="15" w:type="dxa"/>
            </w:tcMar>
            <w:vAlign w:val="center"/>
          </w:tcPr>
          <w:p w:rsidR="00307B86" w:rsidRDefault="00307B86">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收入支出决算总表</w:t>
            </w:r>
          </w:p>
        </w:tc>
      </w:tr>
      <w:tr w:rsidR="00307B86">
        <w:trPr>
          <w:trHeight w:val="321"/>
          <w:jc w:val="center"/>
        </w:trPr>
        <w:tc>
          <w:tcPr>
            <w:tcW w:w="2700" w:type="dxa"/>
            <w:tcBorders>
              <w:top w:val="nil"/>
              <w:left w:val="nil"/>
              <w:bottom w:val="nil"/>
              <w:right w:val="nil"/>
            </w:tcBorders>
            <w:tcMar>
              <w:top w:w="15" w:type="dxa"/>
              <w:left w:w="15" w:type="dxa"/>
              <w:right w:w="15" w:type="dxa"/>
            </w:tcMar>
            <w:vAlign w:val="center"/>
          </w:tcPr>
          <w:p w:rsidR="00307B86" w:rsidRDefault="00307B86">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307B86" w:rsidRDefault="00307B86">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tc>
      </w:tr>
      <w:tr w:rsidR="00307B86" w:rsidTr="00B72CE5">
        <w:trPr>
          <w:trHeight w:val="418"/>
          <w:jc w:val="center"/>
        </w:trPr>
        <w:tc>
          <w:tcPr>
            <w:tcW w:w="4603" w:type="dxa"/>
            <w:gridSpan w:val="3"/>
            <w:tcBorders>
              <w:top w:val="nil"/>
              <w:left w:val="nil"/>
              <w:bottom w:val="nil"/>
              <w:right w:val="nil"/>
            </w:tcBorders>
            <w:tcMar>
              <w:top w:w="15" w:type="dxa"/>
              <w:left w:w="15" w:type="dxa"/>
              <w:right w:w="15" w:type="dxa"/>
            </w:tcMar>
            <w:vAlign w:val="center"/>
          </w:tcPr>
          <w:p w:rsidR="00307B86" w:rsidRDefault="00307B86">
            <w:pPr>
              <w:widowControl/>
              <w:spacing w:after="0" w:line="240" w:lineRule="exact"/>
              <w:rPr>
                <w:rFonts w:ascii="宋体" w:cs="宋体"/>
                <w:color w:val="000000"/>
                <w:sz w:val="20"/>
                <w:szCs w:val="20"/>
              </w:rPr>
            </w:pPr>
            <w:r>
              <w:rPr>
                <w:rFonts w:ascii="宋体" w:hAnsi="宋体" w:cs="宋体" w:hint="eastAsia"/>
                <w:color w:val="000000"/>
                <w:kern w:val="0"/>
                <w:sz w:val="20"/>
                <w:szCs w:val="20"/>
              </w:rPr>
              <w:t>部门：中共霸州市委办公室（本级）</w:t>
            </w:r>
          </w:p>
        </w:tc>
        <w:tc>
          <w:tcPr>
            <w:tcW w:w="2700" w:type="dxa"/>
            <w:tcBorders>
              <w:top w:val="nil"/>
              <w:left w:val="nil"/>
              <w:bottom w:val="nil"/>
              <w:right w:val="nil"/>
            </w:tcBorders>
            <w:tcMar>
              <w:top w:w="15" w:type="dxa"/>
              <w:left w:w="15" w:type="dxa"/>
              <w:right w:w="15" w:type="dxa"/>
            </w:tcMar>
            <w:vAlign w:val="center"/>
          </w:tcPr>
          <w:p w:rsidR="00307B86" w:rsidRDefault="00307B86">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307B86" w:rsidRDefault="00307B86">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307B86">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支出</w:t>
            </w:r>
          </w:p>
        </w:tc>
      </w:tr>
      <w:tr w:rsidR="00307B86">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r>
      <w:tr w:rsidR="00307B86">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exact"/>
              <w:jc w:val="center"/>
              <w:rPr>
                <w:rFonts w:ascii="宋体" w:cs="宋体"/>
                <w:color w:val="000000"/>
                <w:sz w:val="20"/>
                <w:szCs w:val="20"/>
              </w:rPr>
            </w:pP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exact"/>
              <w:jc w:val="center"/>
              <w:rPr>
                <w:rFonts w:ascii="宋体" w:cs="宋体"/>
                <w:color w:val="000000"/>
                <w:sz w:val="20"/>
                <w:szCs w:val="20"/>
              </w:rPr>
            </w:pP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rsidR="00307B86">
        <w:trPr>
          <w:trHeight w:val="36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r>
              <w:rPr>
                <w:rFonts w:ascii="宋体" w:cs="宋体"/>
                <w:color w:val="000000"/>
                <w:sz w:val="20"/>
                <w:szCs w:val="20"/>
              </w:rPr>
              <w:t>1745.50</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r>
              <w:rPr>
                <w:rFonts w:ascii="宋体" w:cs="宋体"/>
                <w:color w:val="000000"/>
                <w:sz w:val="20"/>
                <w:szCs w:val="20"/>
              </w:rPr>
              <w:t>1732.22</w:t>
            </w: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r>
              <w:rPr>
                <w:rFonts w:ascii="宋体" w:cs="宋体"/>
                <w:color w:val="000000"/>
                <w:sz w:val="20"/>
                <w:szCs w:val="20"/>
              </w:rPr>
              <w:t>3.00</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18"/>
                <w:szCs w:val="18"/>
              </w:rPr>
            </w:pPr>
            <w:r>
              <w:rPr>
                <w:rFonts w:ascii="宋体" w:cs="宋体"/>
                <w:color w:val="000000"/>
                <w:sz w:val="18"/>
                <w:szCs w:val="18"/>
              </w:rPr>
              <w:t>1748.50</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r>
              <w:rPr>
                <w:rFonts w:ascii="宋体" w:cs="宋体"/>
                <w:color w:val="000000"/>
                <w:sz w:val="20"/>
                <w:szCs w:val="20"/>
              </w:rPr>
              <w:t>1732.22</w:t>
            </w:r>
          </w:p>
        </w:tc>
      </w:tr>
      <w:tr w:rsidR="00307B86">
        <w:trPr>
          <w:trHeight w:val="38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18"/>
                <w:szCs w:val="18"/>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18"/>
                <w:szCs w:val="18"/>
              </w:rPr>
            </w:pPr>
            <w:r>
              <w:rPr>
                <w:rFonts w:ascii="宋体" w:cs="宋体"/>
                <w:color w:val="000000"/>
                <w:sz w:val="18"/>
                <w:szCs w:val="18"/>
              </w:rPr>
              <w:t>5.65</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r>
              <w:rPr>
                <w:rFonts w:ascii="宋体" w:cs="宋体"/>
                <w:color w:val="000000"/>
                <w:sz w:val="20"/>
                <w:szCs w:val="20"/>
              </w:rPr>
              <w:t>21.92</w:t>
            </w:r>
          </w:p>
        </w:tc>
      </w:tr>
      <w:tr w:rsidR="00307B86">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18"/>
                <w:szCs w:val="18"/>
              </w:rPr>
            </w:pPr>
            <w:r>
              <w:rPr>
                <w:rFonts w:ascii="宋体" w:cs="宋体"/>
                <w:color w:val="000000"/>
                <w:sz w:val="18"/>
                <w:szCs w:val="18"/>
              </w:rPr>
              <w:t>1754.14</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00" w:lineRule="exact"/>
              <w:jc w:val="right"/>
              <w:rPr>
                <w:rFonts w:ascii="宋体" w:cs="宋体"/>
                <w:color w:val="000000"/>
                <w:sz w:val="20"/>
                <w:szCs w:val="20"/>
              </w:rPr>
            </w:pPr>
            <w:r>
              <w:rPr>
                <w:rFonts w:ascii="宋体" w:cs="宋体"/>
                <w:color w:val="000000"/>
                <w:sz w:val="20"/>
                <w:szCs w:val="20"/>
              </w:rPr>
              <w:t>1754.14</w:t>
            </w:r>
          </w:p>
        </w:tc>
      </w:tr>
      <w:tr w:rsidR="00307B86">
        <w:trPr>
          <w:trHeight w:val="417"/>
          <w:jc w:val="center"/>
        </w:trPr>
        <w:tc>
          <w:tcPr>
            <w:tcW w:w="9300" w:type="dxa"/>
            <w:gridSpan w:val="6"/>
            <w:tcBorders>
              <w:top w:val="nil"/>
              <w:left w:val="nil"/>
              <w:bottom w:val="nil"/>
              <w:right w:val="nil"/>
            </w:tcBorders>
            <w:tcMar>
              <w:top w:w="15" w:type="dxa"/>
              <w:left w:w="15" w:type="dxa"/>
              <w:right w:w="15" w:type="dxa"/>
            </w:tcMar>
            <w:vAlign w:val="center"/>
          </w:tcPr>
          <w:p w:rsidR="00307B86" w:rsidRDefault="00307B86">
            <w:pPr>
              <w:widowControl/>
              <w:spacing w:after="0" w:line="200" w:lineRule="exact"/>
              <w:jc w:val="left"/>
              <w:textAlignment w:val="center"/>
              <w:rPr>
                <w:rFonts w:ascii="宋体" w:cs="宋体"/>
                <w:color w:val="000000"/>
                <w:szCs w:val="21"/>
              </w:rPr>
            </w:pPr>
            <w:r>
              <w:rPr>
                <w:rFonts w:ascii="宋体" w:hAnsi="宋体" w:cs="宋体" w:hint="eastAsia"/>
                <w:color w:val="000000"/>
                <w:kern w:val="0"/>
                <w:szCs w:val="21"/>
              </w:rPr>
              <w:t>注：本表反映部门本年度的总收支和年末结转结余情况。</w:t>
            </w:r>
          </w:p>
        </w:tc>
      </w:tr>
    </w:tbl>
    <w:p w:rsidR="00307B86" w:rsidRDefault="00307B86">
      <w:pPr>
        <w:widowControl/>
        <w:spacing w:after="0" w:line="560" w:lineRule="exact"/>
        <w:jc w:val="left"/>
        <w:rPr>
          <w:rFonts w:ascii="??_GB2312" w:eastAsia="Times New Roman" w:hAnsi="宋体"/>
          <w:b/>
          <w:sz w:val="28"/>
          <w:szCs w:val="28"/>
          <w:highlight w:val="yellow"/>
        </w:rPr>
        <w:sectPr w:rsidR="00307B86">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0A0"/>
      </w:tblPr>
      <w:tblGrid>
        <w:gridCol w:w="335"/>
        <w:gridCol w:w="179"/>
        <w:gridCol w:w="409"/>
        <w:gridCol w:w="1680"/>
        <w:gridCol w:w="282"/>
        <w:gridCol w:w="260"/>
        <w:gridCol w:w="193"/>
        <w:gridCol w:w="622"/>
        <w:gridCol w:w="232"/>
        <w:gridCol w:w="584"/>
        <w:gridCol w:w="337"/>
        <w:gridCol w:w="478"/>
        <w:gridCol w:w="442"/>
        <w:gridCol w:w="373"/>
        <w:gridCol w:w="548"/>
        <w:gridCol w:w="920"/>
        <w:gridCol w:w="926"/>
      </w:tblGrid>
      <w:tr w:rsidR="00307B86">
        <w:trPr>
          <w:trHeight w:val="770"/>
          <w:jc w:val="center"/>
        </w:trPr>
        <w:tc>
          <w:tcPr>
            <w:tcW w:w="8800" w:type="dxa"/>
            <w:gridSpan w:val="17"/>
            <w:tcBorders>
              <w:top w:val="nil"/>
              <w:left w:val="nil"/>
              <w:bottom w:val="nil"/>
              <w:right w:val="nil"/>
            </w:tcBorders>
            <w:noWrap/>
            <w:tcMar>
              <w:top w:w="15" w:type="dxa"/>
              <w:left w:w="15" w:type="dxa"/>
              <w:right w:w="15" w:type="dxa"/>
            </w:tcMar>
            <w:vAlign w:val="bottom"/>
          </w:tcPr>
          <w:p w:rsidR="00307B86" w:rsidRDefault="00307B86">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t>收入决算表</w:t>
            </w:r>
          </w:p>
        </w:tc>
      </w:tr>
      <w:tr w:rsidR="00307B86" w:rsidTr="00050854">
        <w:trPr>
          <w:trHeight w:val="362"/>
          <w:jc w:val="center"/>
        </w:trPr>
        <w:tc>
          <w:tcPr>
            <w:tcW w:w="335"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409"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1680"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282"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02</w:t>
            </w:r>
            <w:r>
              <w:rPr>
                <w:rFonts w:ascii="宋体" w:hAnsi="宋体" w:cs="宋体" w:hint="eastAsia"/>
                <w:color w:val="000000"/>
                <w:kern w:val="0"/>
                <w:szCs w:val="21"/>
              </w:rPr>
              <w:t>表</w:t>
            </w:r>
          </w:p>
        </w:tc>
      </w:tr>
      <w:tr w:rsidR="00307B86" w:rsidTr="00B72CE5">
        <w:trPr>
          <w:trHeight w:val="362"/>
          <w:jc w:val="center"/>
        </w:trPr>
        <w:tc>
          <w:tcPr>
            <w:tcW w:w="3960" w:type="dxa"/>
            <w:gridSpan w:val="8"/>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中共霸州市委办公室（本级）</w:t>
            </w:r>
          </w:p>
        </w:tc>
        <w:tc>
          <w:tcPr>
            <w:tcW w:w="816"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307B86" w:rsidTr="00050854">
        <w:trPr>
          <w:trHeight w:val="325"/>
          <w:jc w:val="center"/>
        </w:trPr>
        <w:tc>
          <w:tcPr>
            <w:tcW w:w="2603" w:type="dxa"/>
            <w:gridSpan w:val="4"/>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735" w:type="dxa"/>
            <w:gridSpan w:val="3"/>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854"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其他收入</w:t>
            </w:r>
          </w:p>
        </w:tc>
      </w:tr>
      <w:tr w:rsidR="00307B86" w:rsidTr="00050854">
        <w:trPr>
          <w:trHeight w:val="626"/>
          <w:jc w:val="center"/>
        </w:trPr>
        <w:tc>
          <w:tcPr>
            <w:tcW w:w="92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1680" w:type="dxa"/>
            <w:tcBorders>
              <w:top w:val="nil"/>
              <w:left w:val="nil"/>
              <w:bottom w:val="single" w:sz="4" w:space="0" w:color="000000"/>
              <w:right w:val="single" w:sz="4" w:space="0" w:color="auto"/>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735" w:type="dxa"/>
            <w:gridSpan w:val="3"/>
            <w:vMerge/>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rPr>
                <w:rFonts w:ascii="宋体" w:cs="宋体"/>
                <w:color w:val="000000"/>
                <w:sz w:val="20"/>
                <w:szCs w:val="20"/>
              </w:rPr>
            </w:pPr>
          </w:p>
        </w:tc>
        <w:tc>
          <w:tcPr>
            <w:tcW w:w="854"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kern w:val="0"/>
                <w:sz w:val="20"/>
                <w:szCs w:val="20"/>
              </w:rPr>
            </w:pPr>
          </w:p>
        </w:tc>
      </w:tr>
      <w:tr w:rsidR="00307B86" w:rsidTr="00050854">
        <w:trPr>
          <w:trHeight w:val="391"/>
          <w:jc w:val="center"/>
        </w:trPr>
        <w:tc>
          <w:tcPr>
            <w:tcW w:w="2603"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7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rsidR="00307B86" w:rsidTr="00050854">
        <w:trPr>
          <w:trHeight w:val="90"/>
          <w:jc w:val="center"/>
        </w:trPr>
        <w:tc>
          <w:tcPr>
            <w:tcW w:w="2603"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735"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rsidP="00B72CE5">
            <w:pPr>
              <w:widowControl/>
              <w:spacing w:after="0" w:line="240" w:lineRule="atLeast"/>
              <w:jc w:val="right"/>
              <w:rPr>
                <w:rFonts w:ascii="宋体" w:cs="宋体"/>
                <w:color w:val="000000"/>
                <w:sz w:val="20"/>
                <w:szCs w:val="20"/>
              </w:rPr>
            </w:pPr>
            <w:r>
              <w:rPr>
                <w:rFonts w:ascii="宋体" w:hAnsi="宋体" w:cs="宋体"/>
                <w:color w:val="000000"/>
                <w:sz w:val="20"/>
                <w:szCs w:val="20"/>
              </w:rPr>
              <w:t>1748.50</w:t>
            </w:r>
          </w:p>
        </w:tc>
        <w:tc>
          <w:tcPr>
            <w:tcW w:w="854"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b/>
                <w:color w:val="000000"/>
                <w:sz w:val="18"/>
                <w:szCs w:val="18"/>
              </w:rPr>
            </w:pPr>
            <w:r>
              <w:rPr>
                <w:rFonts w:ascii="宋体" w:cs="宋体"/>
                <w:b/>
                <w:color w:val="000000"/>
                <w:sz w:val="18"/>
                <w:szCs w:val="18"/>
              </w:rPr>
              <w:t>1745.50</w:t>
            </w:r>
          </w:p>
        </w:tc>
        <w:tc>
          <w:tcPr>
            <w:tcW w:w="921"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b/>
                <w:color w:val="000000"/>
                <w:sz w:val="18"/>
                <w:szCs w:val="18"/>
              </w:rPr>
            </w:pPr>
          </w:p>
        </w:tc>
        <w:tc>
          <w:tcPr>
            <w:tcW w:w="92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b/>
                <w:color w:val="000000"/>
                <w:sz w:val="18"/>
                <w:szCs w:val="18"/>
              </w:rPr>
            </w:pPr>
          </w:p>
        </w:tc>
        <w:tc>
          <w:tcPr>
            <w:tcW w:w="92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b/>
                <w:color w:val="000000"/>
                <w:sz w:val="18"/>
                <w:szCs w:val="18"/>
              </w:rPr>
            </w:pPr>
            <w:r>
              <w:rPr>
                <w:rFonts w:ascii="宋体" w:cs="宋体"/>
                <w:b/>
                <w:color w:val="000000"/>
                <w:sz w:val="18"/>
                <w:szCs w:val="18"/>
              </w:rPr>
              <w:t>3.00</w:t>
            </w:r>
          </w:p>
        </w:tc>
      </w:tr>
      <w:tr w:rsidR="00307B86" w:rsidRPr="00050854" w:rsidTr="00050854">
        <w:trPr>
          <w:trHeight w:val="371"/>
          <w:jc w:val="center"/>
        </w:trPr>
        <w:tc>
          <w:tcPr>
            <w:tcW w:w="92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hAnsi="宋体" w:cs="宋体"/>
                <w:color w:val="000000"/>
                <w:sz w:val="20"/>
                <w:szCs w:val="20"/>
              </w:rPr>
            </w:pPr>
            <w:r w:rsidRPr="00050854">
              <w:rPr>
                <w:rFonts w:ascii="宋体" w:hAnsi="宋体" w:cs="宋体"/>
                <w:color w:val="000000"/>
                <w:sz w:val="20"/>
                <w:szCs w:val="20"/>
              </w:rPr>
              <w:t>201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20"/>
                <w:szCs w:val="20"/>
              </w:rPr>
            </w:pPr>
            <w:r>
              <w:rPr>
                <w:rFonts w:ascii="宋体" w:hAnsi="宋体" w:cs="宋体" w:hint="eastAsia"/>
                <w:color w:val="000000"/>
                <w:sz w:val="20"/>
                <w:szCs w:val="20"/>
              </w:rPr>
              <w:t>一般公共服务支出</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r>
              <w:rPr>
                <w:rFonts w:ascii="宋体" w:hAnsi="宋体" w:cs="宋体"/>
                <w:color w:val="000000"/>
                <w:sz w:val="20"/>
                <w:szCs w:val="20"/>
              </w:rPr>
              <w:t>1748.50</w:t>
            </w:r>
          </w:p>
        </w:tc>
        <w:tc>
          <w:tcPr>
            <w:tcW w:w="8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r>
              <w:rPr>
                <w:rFonts w:ascii="宋体" w:hAnsi="宋体" w:cs="宋体"/>
                <w:color w:val="000000"/>
                <w:sz w:val="20"/>
                <w:szCs w:val="20"/>
              </w:rPr>
              <w:t>1745.50</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r>
              <w:rPr>
                <w:rFonts w:ascii="宋体" w:hAnsi="宋体" w:cs="宋体"/>
                <w:color w:val="000000"/>
                <w:sz w:val="18"/>
                <w:szCs w:val="18"/>
              </w:rPr>
              <w:t>3.00</w:t>
            </w:r>
          </w:p>
        </w:tc>
      </w:tr>
      <w:tr w:rsidR="00307B86" w:rsidRPr="00050854" w:rsidTr="00050854">
        <w:trPr>
          <w:trHeight w:val="371"/>
          <w:jc w:val="center"/>
        </w:trPr>
        <w:tc>
          <w:tcPr>
            <w:tcW w:w="92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20"/>
                <w:szCs w:val="20"/>
              </w:rPr>
            </w:pPr>
            <w:r>
              <w:rPr>
                <w:rFonts w:ascii="宋体" w:hAnsi="宋体" w:cs="宋体"/>
                <w:color w:val="000000"/>
                <w:sz w:val="20"/>
                <w:szCs w:val="20"/>
              </w:rPr>
              <w:t>20131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20"/>
                <w:szCs w:val="20"/>
              </w:rPr>
            </w:pPr>
            <w:r>
              <w:rPr>
                <w:rFonts w:ascii="宋体" w:hAnsi="宋体" w:cs="宋体" w:hint="eastAsia"/>
                <w:color w:val="000000"/>
                <w:sz w:val="20"/>
                <w:szCs w:val="20"/>
              </w:rPr>
              <w:t>党委办公厅（室）及相关机构事务</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07B86" w:rsidRPr="008759C4" w:rsidRDefault="00307B86">
            <w:pPr>
              <w:widowControl/>
              <w:spacing w:after="0" w:line="240" w:lineRule="atLeast"/>
              <w:jc w:val="right"/>
              <w:rPr>
                <w:rFonts w:ascii="宋体" w:cs="宋体"/>
                <w:color w:val="000000"/>
                <w:sz w:val="20"/>
                <w:szCs w:val="20"/>
              </w:rPr>
            </w:pPr>
            <w:r>
              <w:rPr>
                <w:rFonts w:ascii="宋体" w:hAnsi="宋体" w:cs="宋体"/>
                <w:color w:val="000000"/>
                <w:sz w:val="20"/>
                <w:szCs w:val="20"/>
              </w:rPr>
              <w:t>1748.50</w:t>
            </w:r>
          </w:p>
        </w:tc>
        <w:tc>
          <w:tcPr>
            <w:tcW w:w="8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r>
              <w:rPr>
                <w:rFonts w:ascii="宋体" w:hAnsi="宋体" w:cs="宋体"/>
                <w:color w:val="000000"/>
                <w:sz w:val="20"/>
                <w:szCs w:val="20"/>
              </w:rPr>
              <w:t>1745.50</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r>
              <w:rPr>
                <w:rFonts w:ascii="宋体" w:hAnsi="宋体" w:cs="宋体"/>
                <w:color w:val="000000"/>
                <w:sz w:val="18"/>
                <w:szCs w:val="18"/>
              </w:rPr>
              <w:t>3.00</w:t>
            </w:r>
          </w:p>
        </w:tc>
      </w:tr>
      <w:tr w:rsidR="00307B86" w:rsidRPr="00050854" w:rsidTr="00050854">
        <w:trPr>
          <w:trHeight w:val="371"/>
          <w:jc w:val="center"/>
        </w:trPr>
        <w:tc>
          <w:tcPr>
            <w:tcW w:w="92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20"/>
                <w:szCs w:val="20"/>
              </w:rPr>
            </w:pPr>
            <w:r>
              <w:rPr>
                <w:rFonts w:ascii="宋体" w:hAnsi="宋体" w:cs="宋体"/>
                <w:color w:val="000000"/>
                <w:sz w:val="20"/>
                <w:szCs w:val="20"/>
              </w:rPr>
              <w:t>2013101</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20"/>
                <w:szCs w:val="20"/>
              </w:rPr>
            </w:pPr>
            <w:r>
              <w:rPr>
                <w:rFonts w:ascii="宋体" w:hAnsi="宋体" w:cs="宋体" w:hint="eastAsia"/>
                <w:color w:val="000000"/>
                <w:sz w:val="20"/>
                <w:szCs w:val="20"/>
              </w:rPr>
              <w:t>行政运行</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r>
              <w:rPr>
                <w:rFonts w:ascii="宋体" w:hAnsi="宋体" w:cs="宋体"/>
                <w:color w:val="000000"/>
                <w:sz w:val="20"/>
                <w:szCs w:val="20"/>
              </w:rPr>
              <w:t>982.69</w:t>
            </w:r>
          </w:p>
        </w:tc>
        <w:tc>
          <w:tcPr>
            <w:tcW w:w="8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r>
              <w:rPr>
                <w:rFonts w:ascii="宋体" w:hAnsi="宋体" w:cs="宋体"/>
                <w:color w:val="000000"/>
                <w:sz w:val="20"/>
                <w:szCs w:val="20"/>
              </w:rPr>
              <w:t>982.69</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20"/>
                <w:szCs w:val="20"/>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r>
      <w:tr w:rsidR="00307B86" w:rsidRPr="00050854" w:rsidTr="00050854">
        <w:trPr>
          <w:trHeight w:val="371"/>
          <w:jc w:val="center"/>
        </w:trPr>
        <w:tc>
          <w:tcPr>
            <w:tcW w:w="92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18"/>
                <w:szCs w:val="18"/>
              </w:rPr>
            </w:pPr>
            <w:r>
              <w:rPr>
                <w:rFonts w:ascii="宋体" w:hAnsi="宋体" w:cs="宋体"/>
                <w:color w:val="000000"/>
                <w:sz w:val="18"/>
                <w:szCs w:val="18"/>
              </w:rPr>
              <w:t>2013105</w:t>
            </w: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18"/>
                <w:szCs w:val="18"/>
              </w:rPr>
            </w:pPr>
            <w:r>
              <w:rPr>
                <w:rFonts w:ascii="宋体" w:hAnsi="宋体" w:cs="宋体" w:hint="eastAsia"/>
                <w:color w:val="000000"/>
                <w:sz w:val="18"/>
                <w:szCs w:val="18"/>
              </w:rPr>
              <w:t>专项业务</w:t>
            </w: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r>
              <w:rPr>
                <w:rFonts w:ascii="宋体" w:hAnsi="宋体" w:cs="宋体"/>
                <w:color w:val="000000"/>
                <w:sz w:val="18"/>
                <w:szCs w:val="18"/>
              </w:rPr>
              <w:t>765.81</w:t>
            </w:r>
          </w:p>
        </w:tc>
        <w:tc>
          <w:tcPr>
            <w:tcW w:w="8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r>
              <w:rPr>
                <w:rFonts w:ascii="宋体" w:hAnsi="宋体" w:cs="宋体"/>
                <w:color w:val="000000"/>
                <w:sz w:val="18"/>
                <w:szCs w:val="18"/>
              </w:rPr>
              <w:t>762.81</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r>
              <w:rPr>
                <w:rFonts w:ascii="宋体" w:hAnsi="宋体" w:cs="宋体"/>
                <w:color w:val="000000"/>
                <w:sz w:val="18"/>
                <w:szCs w:val="18"/>
              </w:rPr>
              <w:t>3.00</w:t>
            </w:r>
          </w:p>
        </w:tc>
      </w:tr>
      <w:tr w:rsidR="00307B86" w:rsidRPr="00050854" w:rsidTr="00050854">
        <w:trPr>
          <w:trHeight w:val="371"/>
          <w:jc w:val="center"/>
        </w:trPr>
        <w:tc>
          <w:tcPr>
            <w:tcW w:w="92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18"/>
                <w:szCs w:val="18"/>
              </w:rPr>
            </w:pP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8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r>
      <w:tr w:rsidR="00307B86" w:rsidRPr="00050854" w:rsidTr="00050854">
        <w:trPr>
          <w:trHeight w:val="371"/>
          <w:jc w:val="center"/>
        </w:trPr>
        <w:tc>
          <w:tcPr>
            <w:tcW w:w="92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18"/>
                <w:szCs w:val="18"/>
              </w:rPr>
            </w:pP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8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r>
      <w:tr w:rsidR="00307B86" w:rsidRPr="00050854" w:rsidTr="00050854">
        <w:trPr>
          <w:trHeight w:val="371"/>
          <w:jc w:val="center"/>
        </w:trPr>
        <w:tc>
          <w:tcPr>
            <w:tcW w:w="92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18"/>
                <w:szCs w:val="18"/>
              </w:rPr>
            </w:pP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8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r>
      <w:tr w:rsidR="00307B86" w:rsidRPr="00050854" w:rsidTr="00050854">
        <w:trPr>
          <w:trHeight w:val="371"/>
          <w:jc w:val="center"/>
        </w:trPr>
        <w:tc>
          <w:tcPr>
            <w:tcW w:w="92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18"/>
                <w:szCs w:val="18"/>
              </w:rPr>
            </w:pP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8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r>
      <w:tr w:rsidR="00307B86" w:rsidRPr="00050854" w:rsidTr="00050854">
        <w:trPr>
          <w:trHeight w:val="371"/>
          <w:jc w:val="center"/>
        </w:trPr>
        <w:tc>
          <w:tcPr>
            <w:tcW w:w="92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18"/>
                <w:szCs w:val="18"/>
              </w:rPr>
            </w:pP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8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r>
      <w:tr w:rsidR="00307B86" w:rsidRPr="00050854" w:rsidTr="00050854">
        <w:trPr>
          <w:trHeight w:val="371"/>
          <w:jc w:val="center"/>
        </w:trPr>
        <w:tc>
          <w:tcPr>
            <w:tcW w:w="92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18"/>
                <w:szCs w:val="18"/>
              </w:rPr>
            </w:pPr>
          </w:p>
        </w:tc>
        <w:tc>
          <w:tcPr>
            <w:tcW w:w="168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left"/>
              <w:rPr>
                <w:rFonts w:ascii="宋体" w:cs="宋体"/>
                <w:color w:val="000000"/>
                <w:sz w:val="18"/>
                <w:szCs w:val="18"/>
              </w:rPr>
            </w:pPr>
          </w:p>
        </w:tc>
        <w:tc>
          <w:tcPr>
            <w:tcW w:w="73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8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Pr="00050854" w:rsidRDefault="00307B86">
            <w:pPr>
              <w:widowControl/>
              <w:spacing w:after="0" w:line="240" w:lineRule="atLeast"/>
              <w:jc w:val="right"/>
              <w:rPr>
                <w:rFonts w:ascii="宋体" w:cs="宋体"/>
                <w:color w:val="000000"/>
                <w:sz w:val="18"/>
                <w:szCs w:val="18"/>
              </w:rPr>
            </w:pPr>
          </w:p>
        </w:tc>
      </w:tr>
      <w:tr w:rsidR="00307B86">
        <w:trPr>
          <w:trHeight w:val="481"/>
          <w:jc w:val="center"/>
        </w:trPr>
        <w:tc>
          <w:tcPr>
            <w:tcW w:w="8800" w:type="dxa"/>
            <w:gridSpan w:val="17"/>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注：本表反映部门本年度取得的各项收入情况。</w:t>
            </w:r>
          </w:p>
        </w:tc>
      </w:tr>
    </w:tbl>
    <w:p w:rsidR="00307B86" w:rsidRDefault="00307B86">
      <w:pPr>
        <w:widowControl/>
        <w:spacing w:after="0" w:line="560" w:lineRule="exact"/>
        <w:jc w:val="left"/>
        <w:rPr>
          <w:rFonts w:ascii="??_GB2312" w:eastAsia="Times New Roman" w:hAnsi="宋体"/>
          <w:b/>
          <w:sz w:val="28"/>
          <w:szCs w:val="28"/>
          <w:highlight w:val="yellow"/>
        </w:rPr>
        <w:sectPr w:rsidR="00307B86">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0A0"/>
      </w:tblPr>
      <w:tblGrid>
        <w:gridCol w:w="290"/>
        <w:gridCol w:w="289"/>
        <w:gridCol w:w="803"/>
        <w:gridCol w:w="1117"/>
        <w:gridCol w:w="647"/>
        <w:gridCol w:w="436"/>
        <w:gridCol w:w="682"/>
        <w:gridCol w:w="402"/>
        <w:gridCol w:w="718"/>
        <w:gridCol w:w="365"/>
        <w:gridCol w:w="753"/>
        <w:gridCol w:w="331"/>
        <w:gridCol w:w="789"/>
        <w:gridCol w:w="294"/>
        <w:gridCol w:w="1084"/>
      </w:tblGrid>
      <w:tr w:rsidR="00307B86">
        <w:trPr>
          <w:trHeight w:val="798"/>
        </w:trPr>
        <w:tc>
          <w:tcPr>
            <w:tcW w:w="9000" w:type="dxa"/>
            <w:gridSpan w:val="15"/>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t>支出决算表</w:t>
            </w:r>
          </w:p>
        </w:tc>
      </w:tr>
      <w:tr w:rsidR="00307B86">
        <w:trPr>
          <w:trHeight w:val="404"/>
        </w:trPr>
        <w:tc>
          <w:tcPr>
            <w:tcW w:w="290"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289"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803"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1117"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647"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03</w:t>
            </w:r>
            <w:r>
              <w:rPr>
                <w:rFonts w:ascii="宋体" w:hAnsi="宋体" w:cs="宋体" w:hint="eastAsia"/>
                <w:color w:val="000000"/>
                <w:kern w:val="0"/>
                <w:szCs w:val="21"/>
              </w:rPr>
              <w:t>表</w:t>
            </w:r>
          </w:p>
        </w:tc>
      </w:tr>
      <w:tr w:rsidR="00307B86" w:rsidTr="00B72CE5">
        <w:trPr>
          <w:trHeight w:val="380"/>
        </w:trPr>
        <w:tc>
          <w:tcPr>
            <w:tcW w:w="4264" w:type="dxa"/>
            <w:gridSpan w:val="7"/>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中共霸州市委办公室（本级）</w:t>
            </w:r>
          </w:p>
        </w:tc>
        <w:tc>
          <w:tcPr>
            <w:tcW w:w="1120"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307B86">
        <w:trPr>
          <w:trHeight w:val="837"/>
        </w:trPr>
        <w:tc>
          <w:tcPr>
            <w:tcW w:w="2499"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对附属单位补助支出</w:t>
            </w:r>
          </w:p>
        </w:tc>
      </w:tr>
      <w:tr w:rsidR="00307B86">
        <w:trPr>
          <w:trHeight w:val="782"/>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111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科目名称</w:t>
            </w: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rPr>
                <w:rFonts w:ascii="宋体" w:cs="宋体"/>
                <w:color w:val="000000"/>
                <w:szCs w:val="21"/>
              </w:rPr>
            </w:pPr>
          </w:p>
        </w:tc>
        <w:tc>
          <w:tcPr>
            <w:tcW w:w="1084" w:type="dxa"/>
            <w:gridSpan w:val="2"/>
            <w:vMerge/>
            <w:tcBorders>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rPr>
                <w:rFonts w:ascii="宋体" w:cs="宋体"/>
                <w:color w:val="000000"/>
                <w:szCs w:val="21"/>
              </w:rPr>
            </w:pP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rPr>
                <w:rFonts w:ascii="宋体" w:cs="宋体"/>
                <w:color w:val="000000"/>
                <w:szCs w:val="21"/>
              </w:rPr>
            </w:pPr>
          </w:p>
        </w:tc>
        <w:tc>
          <w:tcPr>
            <w:tcW w:w="1084" w:type="dxa"/>
            <w:gridSpan w:val="2"/>
            <w:vMerge/>
            <w:tcBorders>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rPr>
                <w:rFonts w:ascii="宋体" w:cs="宋体"/>
                <w:color w:val="000000"/>
                <w:szCs w:val="21"/>
              </w:rPr>
            </w:pP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rPr>
                <w:rFonts w:ascii="宋体" w:cs="宋体"/>
                <w:color w:val="000000"/>
                <w:szCs w:val="21"/>
              </w:rPr>
            </w:pPr>
          </w:p>
        </w:tc>
        <w:tc>
          <w:tcPr>
            <w:tcW w:w="1084" w:type="dxa"/>
            <w:vMerge/>
            <w:tcBorders>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rPr>
                <w:rFonts w:ascii="宋体" w:cs="宋体"/>
                <w:color w:val="000000"/>
                <w:szCs w:val="21"/>
              </w:rPr>
            </w:pPr>
          </w:p>
        </w:tc>
      </w:tr>
      <w:tr w:rsidR="00307B86">
        <w:trPr>
          <w:trHeight w:val="395"/>
        </w:trPr>
        <w:tc>
          <w:tcPr>
            <w:tcW w:w="2499"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rsidR="00307B86">
        <w:trPr>
          <w:trHeight w:val="440"/>
        </w:trPr>
        <w:tc>
          <w:tcPr>
            <w:tcW w:w="2499"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合计</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b/>
                <w:color w:val="000000"/>
                <w:szCs w:val="21"/>
              </w:rPr>
            </w:pPr>
            <w:r>
              <w:rPr>
                <w:rFonts w:ascii="宋体" w:cs="宋体"/>
                <w:color w:val="000000"/>
                <w:szCs w:val="21"/>
              </w:rPr>
              <w:t>1732.22</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b/>
                <w:color w:val="000000"/>
                <w:szCs w:val="21"/>
              </w:rPr>
            </w:pPr>
            <w:r>
              <w:rPr>
                <w:rFonts w:ascii="宋体" w:cs="宋体"/>
                <w:color w:val="000000"/>
                <w:szCs w:val="21"/>
              </w:rPr>
              <w:t>966.41</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b/>
                <w:color w:val="000000"/>
                <w:szCs w:val="21"/>
              </w:rPr>
            </w:pPr>
            <w:r>
              <w:rPr>
                <w:rFonts w:ascii="宋体" w:cs="宋体"/>
                <w:color w:val="000000"/>
                <w:szCs w:val="21"/>
              </w:rPr>
              <w:t>765.81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b/>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b/>
                <w:color w:val="000000"/>
                <w:szCs w:val="21"/>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b/>
                <w:color w:val="000000"/>
                <w:szCs w:val="21"/>
              </w:rPr>
            </w:pPr>
          </w:p>
        </w:tc>
      </w:tr>
      <w:tr w:rsidR="00307B86">
        <w:trPr>
          <w:trHeight w:val="468"/>
        </w:trPr>
        <w:tc>
          <w:tcPr>
            <w:tcW w:w="138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r>
              <w:rPr>
                <w:rFonts w:ascii="宋体" w:cs="宋体"/>
                <w:color w:val="000000"/>
                <w:szCs w:val="21"/>
              </w:rPr>
              <w:t>201</w:t>
            </w:r>
          </w:p>
        </w:tc>
        <w:tc>
          <w:tcPr>
            <w:tcW w:w="111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r>
              <w:rPr>
                <w:rFonts w:ascii="宋体" w:hAnsi="宋体" w:cs="宋体" w:hint="eastAsia"/>
                <w:color w:val="000000"/>
                <w:sz w:val="20"/>
                <w:szCs w:val="20"/>
              </w:rPr>
              <w:t>一般公共服务支出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color w:val="000000"/>
                <w:szCs w:val="21"/>
              </w:rPr>
              <w:t>1732.22</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color w:val="000000"/>
                <w:szCs w:val="21"/>
              </w:rPr>
              <w:t>966.41</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color w:val="000000"/>
                <w:szCs w:val="21"/>
              </w:rPr>
              <w:t>765.81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r>
      <w:tr w:rsidR="00307B86">
        <w:trPr>
          <w:trHeight w:val="468"/>
        </w:trPr>
        <w:tc>
          <w:tcPr>
            <w:tcW w:w="138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r>
              <w:rPr>
                <w:rFonts w:ascii="宋体" w:cs="宋体"/>
                <w:color w:val="000000"/>
                <w:szCs w:val="21"/>
              </w:rPr>
              <w:t>20131</w:t>
            </w:r>
          </w:p>
        </w:tc>
        <w:tc>
          <w:tcPr>
            <w:tcW w:w="111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r>
              <w:rPr>
                <w:rFonts w:ascii="宋体" w:hAnsi="宋体" w:cs="宋体" w:hint="eastAsia"/>
                <w:color w:val="000000"/>
                <w:sz w:val="20"/>
                <w:szCs w:val="20"/>
              </w:rPr>
              <w:t>党委办公厅（室）及相关机构事务</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color w:val="000000"/>
                <w:szCs w:val="21"/>
              </w:rPr>
              <w:t>1732.22</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color w:val="000000"/>
                <w:szCs w:val="21"/>
              </w:rPr>
              <w:t>966.41</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color w:val="000000"/>
                <w:szCs w:val="21"/>
              </w:rPr>
              <w:t>765.81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r>
      <w:tr w:rsidR="00307B86">
        <w:trPr>
          <w:trHeight w:val="468"/>
        </w:trPr>
        <w:tc>
          <w:tcPr>
            <w:tcW w:w="138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r>
              <w:rPr>
                <w:rFonts w:ascii="宋体" w:cs="宋体"/>
                <w:color w:val="000000"/>
                <w:szCs w:val="21"/>
              </w:rPr>
              <w:t>2013101</w:t>
            </w:r>
          </w:p>
        </w:tc>
        <w:tc>
          <w:tcPr>
            <w:tcW w:w="111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r>
              <w:rPr>
                <w:rFonts w:ascii="宋体" w:hAnsi="宋体" w:cs="宋体" w:hint="eastAsia"/>
                <w:color w:val="000000"/>
                <w:sz w:val="20"/>
                <w:szCs w:val="20"/>
              </w:rPr>
              <w:t>行政运行</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color w:val="000000"/>
                <w:szCs w:val="21"/>
              </w:rPr>
              <w:t>966.41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color w:val="000000"/>
                <w:szCs w:val="21"/>
              </w:rPr>
              <w:t>966.41</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r>
      <w:tr w:rsidR="00307B86">
        <w:trPr>
          <w:trHeight w:val="468"/>
        </w:trPr>
        <w:tc>
          <w:tcPr>
            <w:tcW w:w="138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r>
              <w:rPr>
                <w:rFonts w:ascii="宋体" w:cs="宋体"/>
                <w:color w:val="000000"/>
                <w:szCs w:val="21"/>
              </w:rPr>
              <w:t>2013105</w:t>
            </w:r>
          </w:p>
        </w:tc>
        <w:tc>
          <w:tcPr>
            <w:tcW w:w="111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r>
              <w:rPr>
                <w:rFonts w:ascii="宋体" w:hAnsi="宋体" w:cs="宋体" w:hint="eastAsia"/>
                <w:color w:val="000000"/>
                <w:sz w:val="18"/>
                <w:szCs w:val="18"/>
              </w:rPr>
              <w:t>专项业务</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color w:val="000000"/>
                <w:szCs w:val="21"/>
              </w:rPr>
              <w:t>765.81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color w:val="000000"/>
                <w:szCs w:val="21"/>
              </w:rPr>
              <w:t>765.81</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r>
      <w:tr w:rsidR="00307B86">
        <w:trPr>
          <w:trHeight w:val="468"/>
        </w:trPr>
        <w:tc>
          <w:tcPr>
            <w:tcW w:w="138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p>
        </w:tc>
        <w:tc>
          <w:tcPr>
            <w:tcW w:w="111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r>
      <w:tr w:rsidR="00307B86">
        <w:trPr>
          <w:trHeight w:val="468"/>
        </w:trPr>
        <w:tc>
          <w:tcPr>
            <w:tcW w:w="138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p>
        </w:tc>
        <w:tc>
          <w:tcPr>
            <w:tcW w:w="111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r>
      <w:tr w:rsidR="00307B86">
        <w:trPr>
          <w:trHeight w:val="748"/>
        </w:trPr>
        <w:tc>
          <w:tcPr>
            <w:tcW w:w="9000" w:type="dxa"/>
            <w:gridSpan w:val="15"/>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注：本表反映部门本年度各项支出情况。</w:t>
            </w:r>
          </w:p>
        </w:tc>
      </w:tr>
    </w:tbl>
    <w:p w:rsidR="00307B86" w:rsidRDefault="00307B86">
      <w:pPr>
        <w:widowControl/>
        <w:spacing w:after="0" w:line="560" w:lineRule="exact"/>
        <w:ind w:firstLineChars="200" w:firstLine="562"/>
        <w:jc w:val="left"/>
        <w:rPr>
          <w:rFonts w:ascii="??_GB2312" w:eastAsia="Times New Roman" w:hAnsi="宋体"/>
          <w:b/>
          <w:sz w:val="28"/>
          <w:szCs w:val="28"/>
          <w:highlight w:val="yellow"/>
        </w:rPr>
        <w:sectPr w:rsidR="00307B86">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0A0"/>
      </w:tblPr>
      <w:tblGrid>
        <w:gridCol w:w="1717"/>
        <w:gridCol w:w="745"/>
        <w:gridCol w:w="325"/>
        <w:gridCol w:w="850"/>
        <w:gridCol w:w="2124"/>
        <w:gridCol w:w="191"/>
        <w:gridCol w:w="360"/>
        <w:gridCol w:w="650"/>
        <w:gridCol w:w="226"/>
        <w:gridCol w:w="599"/>
        <w:gridCol w:w="277"/>
        <w:gridCol w:w="876"/>
      </w:tblGrid>
      <w:tr w:rsidR="00307B86">
        <w:trPr>
          <w:trHeight w:val="152"/>
        </w:trPr>
        <w:tc>
          <w:tcPr>
            <w:tcW w:w="8940" w:type="dxa"/>
            <w:gridSpan w:val="1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财政拨款收入支出决算总表</w:t>
            </w:r>
          </w:p>
        </w:tc>
      </w:tr>
      <w:tr w:rsidR="00307B86">
        <w:trPr>
          <w:trHeight w:val="90"/>
        </w:trPr>
        <w:tc>
          <w:tcPr>
            <w:tcW w:w="1717"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04</w:t>
            </w:r>
            <w:r>
              <w:rPr>
                <w:rFonts w:ascii="宋体" w:hAnsi="宋体" w:cs="宋体" w:hint="eastAsia"/>
                <w:color w:val="000000"/>
                <w:kern w:val="0"/>
                <w:sz w:val="20"/>
                <w:szCs w:val="20"/>
              </w:rPr>
              <w:t>表</w:t>
            </w:r>
          </w:p>
        </w:tc>
      </w:tr>
      <w:tr w:rsidR="00307B86">
        <w:trPr>
          <w:trHeight w:val="152"/>
        </w:trPr>
        <w:tc>
          <w:tcPr>
            <w:tcW w:w="6312" w:type="dxa"/>
            <w:gridSpan w:val="7"/>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20"/>
                <w:szCs w:val="20"/>
              </w:rPr>
            </w:pPr>
            <w:r>
              <w:rPr>
                <w:rFonts w:ascii="宋体" w:hAnsi="宋体" w:cs="宋体" w:hint="eastAsia"/>
                <w:color w:val="000000"/>
                <w:kern w:val="0"/>
                <w:sz w:val="20"/>
                <w:szCs w:val="20"/>
              </w:rPr>
              <w:t>部门：中共霸州市委办公室（本级）</w:t>
            </w:r>
          </w:p>
        </w:tc>
        <w:tc>
          <w:tcPr>
            <w:tcW w:w="650"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307B86">
        <w:trPr>
          <w:trHeight w:val="90"/>
        </w:trPr>
        <w:tc>
          <w:tcPr>
            <w:tcW w:w="278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收</w:t>
            </w:r>
            <w:r>
              <w:rPr>
                <w:rFonts w:ascii="宋体" w:hAnsi="宋体" w:cs="宋体"/>
                <w:color w:val="000000"/>
                <w:kern w:val="0"/>
                <w:sz w:val="20"/>
                <w:szCs w:val="20"/>
              </w:rPr>
              <w:t xml:space="preserve">     </w:t>
            </w:r>
            <w:r>
              <w:rPr>
                <w:rFonts w:ascii="宋体" w:hAnsi="宋体" w:cs="宋体" w:hint="eastAsia"/>
                <w:color w:val="000000"/>
                <w:kern w:val="0"/>
                <w:sz w:val="20"/>
                <w:szCs w:val="20"/>
              </w:rPr>
              <w:t>入</w:t>
            </w:r>
          </w:p>
        </w:tc>
        <w:tc>
          <w:tcPr>
            <w:tcW w:w="6153"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支</w:t>
            </w:r>
            <w:r>
              <w:rPr>
                <w:rFonts w:ascii="宋体" w:hAnsi="宋体" w:cs="宋体"/>
                <w:color w:val="000000"/>
                <w:kern w:val="0"/>
                <w:sz w:val="20"/>
                <w:szCs w:val="20"/>
              </w:rPr>
              <w:t xml:space="preserve">     </w:t>
            </w:r>
            <w:r>
              <w:rPr>
                <w:rFonts w:ascii="宋体" w:hAnsi="宋体" w:cs="宋体" w:hint="eastAsia"/>
                <w:color w:val="000000"/>
                <w:kern w:val="0"/>
                <w:sz w:val="20"/>
                <w:szCs w:val="20"/>
              </w:rPr>
              <w:t>出</w:t>
            </w:r>
          </w:p>
        </w:tc>
      </w:tr>
      <w:tr w:rsidR="00307B86">
        <w:trPr>
          <w:trHeight w:val="17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政府性基金预算财政拨款</w:t>
            </w: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rPr>
                <w:rFonts w:ascii="宋体" w:cs="宋体"/>
                <w:color w:val="000000"/>
                <w:sz w:val="18"/>
                <w:szCs w:val="18"/>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rsidR="00307B86">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rsidP="00FC1840">
            <w:pPr>
              <w:widowControl/>
              <w:spacing w:after="0" w:line="240" w:lineRule="atLeast"/>
              <w:ind w:right="180"/>
              <w:jc w:val="right"/>
              <w:rPr>
                <w:rFonts w:ascii="宋体" w:cs="宋体"/>
                <w:color w:val="000000"/>
                <w:sz w:val="18"/>
                <w:szCs w:val="18"/>
              </w:rPr>
            </w:pPr>
            <w:r>
              <w:rPr>
                <w:rFonts w:ascii="宋体" w:cs="宋体"/>
                <w:color w:val="000000"/>
                <w:sz w:val="18"/>
                <w:szCs w:val="18"/>
              </w:rPr>
              <w:t>1745.50</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r>
              <w:rPr>
                <w:rFonts w:ascii="宋体" w:cs="宋体"/>
                <w:color w:val="000000"/>
                <w:sz w:val="18"/>
                <w:szCs w:val="18"/>
              </w:rPr>
              <w:t>1729.22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r>
              <w:rPr>
                <w:rFonts w:ascii="宋体" w:cs="宋体"/>
                <w:color w:val="000000"/>
                <w:sz w:val="18"/>
                <w:szCs w:val="18"/>
              </w:rPr>
              <w:t>1729.22</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r>
              <w:rPr>
                <w:rFonts w:ascii="宋体" w:cs="宋体"/>
                <w:color w:val="000000"/>
                <w:sz w:val="18"/>
                <w:szCs w:val="18"/>
              </w:rPr>
              <w:t>1745.50</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r>
              <w:rPr>
                <w:rFonts w:ascii="宋体" w:cs="宋体"/>
                <w:color w:val="000000"/>
                <w:sz w:val="18"/>
                <w:szCs w:val="18"/>
              </w:rPr>
              <w:t>1729.22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r>
              <w:rPr>
                <w:rFonts w:ascii="宋体" w:cs="宋体"/>
                <w:color w:val="000000"/>
                <w:sz w:val="18"/>
                <w:szCs w:val="18"/>
              </w:rPr>
              <w:t>1729.22</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r>
              <w:rPr>
                <w:rFonts w:ascii="宋体" w:cs="宋体"/>
                <w:color w:val="000000"/>
                <w:sz w:val="18"/>
                <w:szCs w:val="18"/>
              </w:rPr>
              <w:t>5.65</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r>
              <w:rPr>
                <w:rFonts w:ascii="宋体" w:cs="宋体"/>
                <w:color w:val="000000"/>
                <w:sz w:val="18"/>
                <w:szCs w:val="18"/>
              </w:rPr>
              <w:t>21.92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r>
              <w:rPr>
                <w:rFonts w:ascii="宋体" w:cs="宋体"/>
                <w:color w:val="000000"/>
                <w:sz w:val="18"/>
                <w:szCs w:val="18"/>
              </w:rPr>
              <w:t>21.92</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一般公共预算财政拨款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r>
              <w:rPr>
                <w:rFonts w:ascii="宋体" w:cs="宋体"/>
                <w:color w:val="000000"/>
                <w:sz w:val="18"/>
                <w:szCs w:val="18"/>
              </w:rPr>
              <w:t>5.65</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政府性基金预算财政拨款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rsidP="003D28A5">
            <w:pPr>
              <w:widowControl/>
              <w:spacing w:after="0" w:line="240" w:lineRule="atLeast"/>
              <w:ind w:right="90"/>
              <w:jc w:val="right"/>
              <w:rPr>
                <w:rFonts w:ascii="宋体" w:cs="宋体"/>
                <w:color w:val="000000"/>
                <w:sz w:val="18"/>
                <w:szCs w:val="18"/>
              </w:rPr>
            </w:pPr>
            <w:r>
              <w:rPr>
                <w:rFonts w:ascii="宋体" w:cs="宋体"/>
                <w:color w:val="000000"/>
                <w:sz w:val="18"/>
                <w:szCs w:val="18"/>
              </w:rPr>
              <w:t>1751.14</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r>
              <w:rPr>
                <w:rFonts w:ascii="宋体" w:cs="宋体"/>
                <w:color w:val="000000"/>
                <w:sz w:val="18"/>
                <w:szCs w:val="18"/>
              </w:rPr>
              <w:t>1751.14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r>
              <w:rPr>
                <w:rFonts w:ascii="宋体" w:cs="宋体"/>
                <w:color w:val="000000"/>
                <w:sz w:val="18"/>
                <w:szCs w:val="18"/>
              </w:rPr>
              <w:t>1751.14</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 w:val="18"/>
                <w:szCs w:val="18"/>
              </w:rPr>
            </w:pPr>
          </w:p>
        </w:tc>
      </w:tr>
      <w:tr w:rsidR="00307B86">
        <w:trPr>
          <w:trHeight w:val="155"/>
        </w:trPr>
        <w:tc>
          <w:tcPr>
            <w:tcW w:w="8940" w:type="dxa"/>
            <w:gridSpan w:val="1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307B86" w:rsidRDefault="00307B86">
      <w:pPr>
        <w:widowControl/>
        <w:spacing w:after="0" w:line="560" w:lineRule="exact"/>
        <w:jc w:val="left"/>
        <w:rPr>
          <w:rFonts w:ascii="??_GB2312" w:eastAsia="Times New Roman" w:hAnsi="宋体"/>
          <w:b/>
          <w:sz w:val="28"/>
          <w:szCs w:val="28"/>
          <w:highlight w:val="yellow"/>
        </w:rPr>
        <w:sectPr w:rsidR="00307B86">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0A0"/>
      </w:tblPr>
      <w:tblGrid>
        <w:gridCol w:w="317"/>
        <w:gridCol w:w="319"/>
        <w:gridCol w:w="357"/>
        <w:gridCol w:w="2109"/>
        <w:gridCol w:w="745"/>
        <w:gridCol w:w="1174"/>
        <w:gridCol w:w="718"/>
        <w:gridCol w:w="1201"/>
        <w:gridCol w:w="1920"/>
      </w:tblGrid>
      <w:tr w:rsidR="00307B86">
        <w:trPr>
          <w:trHeight w:val="600"/>
        </w:trPr>
        <w:tc>
          <w:tcPr>
            <w:tcW w:w="8860" w:type="dxa"/>
            <w:gridSpan w:val="9"/>
            <w:tcBorders>
              <w:top w:val="nil"/>
              <w:left w:val="nil"/>
              <w:bottom w:val="nil"/>
              <w:right w:val="nil"/>
            </w:tcBorders>
            <w:noWrap/>
            <w:tcMar>
              <w:top w:w="15" w:type="dxa"/>
              <w:left w:w="15" w:type="dxa"/>
              <w:right w:w="15" w:type="dxa"/>
            </w:tcMar>
            <w:vAlign w:val="bottom"/>
          </w:tcPr>
          <w:p w:rsidR="00307B86" w:rsidRDefault="00307B86">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t>一般公共预算财政拨款支出决算表</w:t>
            </w:r>
          </w:p>
        </w:tc>
      </w:tr>
      <w:tr w:rsidR="00307B86">
        <w:trPr>
          <w:trHeight w:val="334"/>
        </w:trPr>
        <w:tc>
          <w:tcPr>
            <w:tcW w:w="317"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05</w:t>
            </w:r>
            <w:r>
              <w:rPr>
                <w:rFonts w:ascii="宋体" w:hAnsi="宋体" w:cs="宋体" w:hint="eastAsia"/>
                <w:color w:val="000000"/>
                <w:kern w:val="0"/>
                <w:szCs w:val="21"/>
              </w:rPr>
              <w:t>表</w:t>
            </w:r>
          </w:p>
        </w:tc>
      </w:tr>
      <w:tr w:rsidR="00307B86">
        <w:trPr>
          <w:trHeight w:val="334"/>
        </w:trPr>
        <w:tc>
          <w:tcPr>
            <w:tcW w:w="3847" w:type="dxa"/>
            <w:gridSpan w:val="5"/>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中共霸州市委办公室（本级）</w:t>
            </w:r>
          </w:p>
        </w:tc>
        <w:tc>
          <w:tcPr>
            <w:tcW w:w="1892"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307B86">
        <w:trPr>
          <w:trHeight w:val="351"/>
        </w:trPr>
        <w:tc>
          <w:tcPr>
            <w:tcW w:w="3102"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本年支出</w:t>
            </w:r>
          </w:p>
        </w:tc>
      </w:tr>
      <w:tr w:rsidR="00307B86">
        <w:trPr>
          <w:trHeight w:val="334"/>
        </w:trPr>
        <w:tc>
          <w:tcPr>
            <w:tcW w:w="993"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项目支出</w:t>
            </w:r>
          </w:p>
        </w:tc>
      </w:tr>
      <w:tr w:rsidR="00307B86">
        <w:trPr>
          <w:trHeight w:val="334"/>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rPr>
                <w:rFonts w:ascii="宋体" w:cs="宋体"/>
                <w:color w:val="000000"/>
                <w:szCs w:val="21"/>
              </w:rPr>
            </w:pPr>
          </w:p>
        </w:tc>
        <w:tc>
          <w:tcPr>
            <w:tcW w:w="2109" w:type="dxa"/>
            <w:vMerge/>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rPr>
                <w:rFonts w:asci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rPr>
                <w:rFonts w:ascii="宋体" w:cs="宋体"/>
                <w:color w:val="000000"/>
                <w:szCs w:val="21"/>
              </w:rPr>
            </w:pPr>
          </w:p>
        </w:tc>
      </w:tr>
      <w:tr w:rsidR="00307B86">
        <w:trPr>
          <w:trHeight w:val="312"/>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rPr>
                <w:rFonts w:ascii="宋体" w:cs="宋体"/>
                <w:color w:val="000000"/>
                <w:szCs w:val="21"/>
              </w:rPr>
            </w:pPr>
          </w:p>
        </w:tc>
        <w:tc>
          <w:tcPr>
            <w:tcW w:w="2109" w:type="dxa"/>
            <w:vMerge/>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rPr>
                <w:rFonts w:asci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tLeast"/>
              <w:jc w:val="center"/>
              <w:rPr>
                <w:rFonts w:ascii="宋体" w:cs="宋体"/>
                <w:color w:val="000000"/>
                <w:szCs w:val="21"/>
              </w:rPr>
            </w:pPr>
          </w:p>
        </w:tc>
      </w:tr>
      <w:tr w:rsidR="00307B86">
        <w:trPr>
          <w:trHeight w:val="368"/>
        </w:trPr>
        <w:tc>
          <w:tcPr>
            <w:tcW w:w="310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rsidR="00307B86">
        <w:trPr>
          <w:trHeight w:val="368"/>
        </w:trPr>
        <w:tc>
          <w:tcPr>
            <w:tcW w:w="310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b/>
                <w:color w:val="000000"/>
                <w:szCs w:val="21"/>
              </w:rPr>
            </w:pPr>
            <w:r>
              <w:rPr>
                <w:rFonts w:ascii="宋体" w:cs="宋体"/>
                <w:b/>
                <w:color w:val="000000"/>
                <w:szCs w:val="21"/>
              </w:rPr>
              <w:t>1729.22</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b/>
                <w:color w:val="000000"/>
                <w:szCs w:val="21"/>
              </w:rPr>
            </w:pPr>
            <w:r>
              <w:rPr>
                <w:rFonts w:ascii="宋体" w:cs="宋体"/>
                <w:b/>
                <w:color w:val="000000"/>
                <w:szCs w:val="21"/>
              </w:rPr>
              <w:t>966.41</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b/>
                <w:color w:val="000000"/>
                <w:szCs w:val="21"/>
              </w:rPr>
            </w:pPr>
            <w:r>
              <w:rPr>
                <w:rFonts w:ascii="宋体" w:cs="宋体"/>
                <w:b/>
                <w:color w:val="000000"/>
                <w:szCs w:val="21"/>
              </w:rPr>
              <w:t>762.81</w:t>
            </w:r>
          </w:p>
        </w:tc>
      </w:tr>
      <w:tr w:rsidR="00307B86">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r>
              <w:rPr>
                <w:rFonts w:ascii="宋体" w:cs="宋体"/>
                <w:color w:val="000000"/>
                <w:szCs w:val="21"/>
              </w:rPr>
              <w:t>201</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r>
              <w:rPr>
                <w:rFonts w:ascii="宋体" w:hAnsi="宋体" w:cs="宋体" w:hint="eastAsia"/>
                <w:color w:val="000000"/>
                <w:sz w:val="20"/>
                <w:szCs w:val="20"/>
              </w:rPr>
              <w:t>一般公共服务支出</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color w:val="000000"/>
                <w:szCs w:val="21"/>
              </w:rPr>
              <w:t>1729.22</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color w:val="000000"/>
                <w:szCs w:val="21"/>
              </w:rPr>
              <w:t>966.41</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b/>
                <w:color w:val="000000"/>
                <w:szCs w:val="21"/>
              </w:rPr>
              <w:t>762.81</w:t>
            </w:r>
          </w:p>
        </w:tc>
      </w:tr>
      <w:tr w:rsidR="00307B86">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r>
              <w:rPr>
                <w:rFonts w:ascii="宋体" w:cs="宋体"/>
                <w:color w:val="000000"/>
                <w:szCs w:val="21"/>
              </w:rPr>
              <w:t>20131</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r>
              <w:rPr>
                <w:rFonts w:ascii="宋体" w:hAnsi="宋体" w:cs="宋体" w:hint="eastAsia"/>
                <w:color w:val="000000"/>
                <w:sz w:val="20"/>
                <w:szCs w:val="20"/>
              </w:rPr>
              <w:t>党委办公厅（室）及相关机构事务</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color w:val="000000"/>
                <w:szCs w:val="21"/>
              </w:rPr>
              <w:t>1729.22</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color w:val="000000"/>
                <w:szCs w:val="21"/>
              </w:rPr>
              <w:t>966.41</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b/>
                <w:color w:val="000000"/>
                <w:szCs w:val="21"/>
              </w:rPr>
              <w:t>762.81</w:t>
            </w:r>
          </w:p>
        </w:tc>
      </w:tr>
      <w:tr w:rsidR="00307B86">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r>
              <w:rPr>
                <w:rFonts w:ascii="宋体" w:cs="宋体"/>
                <w:color w:val="000000"/>
                <w:szCs w:val="21"/>
              </w:rPr>
              <w:t>2013101</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r>
              <w:rPr>
                <w:rFonts w:ascii="宋体" w:hAnsi="宋体" w:cs="宋体" w:hint="eastAsia"/>
                <w:color w:val="000000"/>
                <w:sz w:val="20"/>
                <w:szCs w:val="20"/>
              </w:rPr>
              <w:t>行政运行</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color w:val="000000"/>
                <w:szCs w:val="21"/>
              </w:rPr>
              <w:t>966.41</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color w:val="000000"/>
                <w:szCs w:val="21"/>
              </w:rPr>
              <w:t>966.41</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r>
      <w:tr w:rsidR="00307B86">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r>
              <w:rPr>
                <w:rFonts w:ascii="宋体" w:cs="宋体"/>
                <w:color w:val="000000"/>
                <w:szCs w:val="21"/>
              </w:rPr>
              <w:t>2013105</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r>
              <w:rPr>
                <w:rFonts w:ascii="宋体" w:hAnsi="宋体" w:cs="宋体" w:hint="eastAsia"/>
                <w:color w:val="000000"/>
                <w:sz w:val="18"/>
                <w:szCs w:val="18"/>
              </w:rPr>
              <w:t>专项业务</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b/>
                <w:color w:val="000000"/>
                <w:szCs w:val="21"/>
              </w:rPr>
              <w:t>762.81</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r>
              <w:rPr>
                <w:rFonts w:ascii="宋体" w:cs="宋体"/>
                <w:b/>
                <w:color w:val="000000"/>
                <w:szCs w:val="21"/>
              </w:rPr>
              <w:t>762.81</w:t>
            </w:r>
          </w:p>
        </w:tc>
      </w:tr>
      <w:tr w:rsidR="00307B86">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r>
      <w:tr w:rsidR="00307B86">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r>
      <w:tr w:rsidR="00307B86">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r>
      <w:tr w:rsidR="00307B86">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r>
      <w:tr w:rsidR="00307B86">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lef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tLeast"/>
              <w:jc w:val="right"/>
              <w:rPr>
                <w:rFonts w:ascii="宋体" w:cs="宋体"/>
                <w:color w:val="000000"/>
                <w:szCs w:val="21"/>
              </w:rPr>
            </w:pPr>
          </w:p>
        </w:tc>
      </w:tr>
      <w:tr w:rsidR="00307B86">
        <w:trPr>
          <w:trHeight w:val="368"/>
        </w:trPr>
        <w:tc>
          <w:tcPr>
            <w:tcW w:w="8860" w:type="dxa"/>
            <w:gridSpan w:val="9"/>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rsidR="00307B86" w:rsidRDefault="00307B86">
      <w:pPr>
        <w:widowControl/>
        <w:spacing w:after="0" w:line="560" w:lineRule="exact"/>
        <w:jc w:val="left"/>
        <w:rPr>
          <w:rFonts w:ascii="??_GB2312" w:eastAsia="Times New Roman" w:hAnsi="宋体"/>
          <w:b/>
          <w:sz w:val="28"/>
          <w:szCs w:val="28"/>
          <w:highlight w:val="yellow"/>
        </w:rPr>
        <w:sectPr w:rsidR="00307B86">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0A0"/>
      </w:tblPr>
      <w:tblGrid>
        <w:gridCol w:w="558"/>
        <w:gridCol w:w="1597"/>
        <w:gridCol w:w="840"/>
        <w:gridCol w:w="477"/>
        <w:gridCol w:w="1763"/>
        <w:gridCol w:w="740"/>
        <w:gridCol w:w="560"/>
        <w:gridCol w:w="1788"/>
        <w:gridCol w:w="857"/>
      </w:tblGrid>
      <w:tr w:rsidR="00307B86">
        <w:trPr>
          <w:trHeight w:val="526"/>
          <w:jc w:val="center"/>
        </w:trPr>
        <w:tc>
          <w:tcPr>
            <w:tcW w:w="9180" w:type="dxa"/>
            <w:gridSpan w:val="9"/>
            <w:tcBorders>
              <w:top w:val="nil"/>
              <w:left w:val="nil"/>
              <w:bottom w:val="nil"/>
              <w:right w:val="nil"/>
            </w:tcBorders>
            <w:tcMar>
              <w:top w:w="15" w:type="dxa"/>
              <w:left w:w="15" w:type="dxa"/>
              <w:right w:w="15" w:type="dxa"/>
            </w:tcMar>
            <w:vAlign w:val="center"/>
          </w:tcPr>
          <w:p w:rsidR="00307B86" w:rsidRDefault="00307B86">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一般公共预算财政拨款基本支出决算表</w:t>
            </w:r>
          </w:p>
        </w:tc>
      </w:tr>
      <w:tr w:rsidR="00307B86">
        <w:trPr>
          <w:trHeight w:val="269"/>
          <w:jc w:val="center"/>
        </w:trPr>
        <w:tc>
          <w:tcPr>
            <w:tcW w:w="558"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rsidR="00307B86" w:rsidRDefault="00307B86">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rsidR="00307B86" w:rsidRDefault="00307B86">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307B86" w:rsidRDefault="00307B86">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06</w:t>
            </w:r>
            <w:r>
              <w:rPr>
                <w:rFonts w:ascii="宋体" w:hAnsi="宋体" w:cs="宋体" w:hint="eastAsia"/>
                <w:color w:val="000000"/>
                <w:kern w:val="0"/>
                <w:sz w:val="22"/>
                <w:szCs w:val="22"/>
              </w:rPr>
              <w:t>表</w:t>
            </w:r>
          </w:p>
        </w:tc>
      </w:tr>
      <w:tr w:rsidR="00307B86">
        <w:trPr>
          <w:trHeight w:val="269"/>
          <w:jc w:val="center"/>
        </w:trPr>
        <w:tc>
          <w:tcPr>
            <w:tcW w:w="5235" w:type="dxa"/>
            <w:gridSpan w:val="5"/>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部门：</w:t>
            </w:r>
            <w:r>
              <w:rPr>
                <w:rFonts w:ascii="宋体" w:hAnsi="宋体" w:cs="宋体" w:hint="eastAsia"/>
                <w:color w:val="000000"/>
                <w:kern w:val="0"/>
                <w:sz w:val="20"/>
                <w:szCs w:val="20"/>
              </w:rPr>
              <w:t>中共霸州市委办公室（本级）</w:t>
            </w:r>
          </w:p>
        </w:tc>
        <w:tc>
          <w:tcPr>
            <w:tcW w:w="740"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307B86" w:rsidRDefault="00307B86">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307B86">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公用经费</w:t>
            </w:r>
          </w:p>
        </w:tc>
      </w:tr>
      <w:tr w:rsidR="00307B86">
        <w:trPr>
          <w:trHeight w:val="312"/>
          <w:jc w:val="center"/>
        </w:trPr>
        <w:tc>
          <w:tcPr>
            <w:tcW w:w="55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307B86">
        <w:trPr>
          <w:trHeight w:val="312"/>
          <w:jc w:val="center"/>
        </w:trPr>
        <w:tc>
          <w:tcPr>
            <w:tcW w:w="55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rPr>
                <w:rFonts w:ascii="宋体" w:cs="宋体"/>
                <w:color w:val="000000"/>
                <w:sz w:val="22"/>
                <w:szCs w:val="22"/>
              </w:rPr>
            </w:pPr>
          </w:p>
        </w:tc>
        <w:tc>
          <w:tcPr>
            <w:tcW w:w="1597" w:type="dxa"/>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rPr>
                <w:rFonts w:ascii="宋体" w:cs="宋体"/>
                <w:color w:val="000000"/>
                <w:sz w:val="22"/>
                <w:szCs w:val="22"/>
              </w:rPr>
            </w:pPr>
          </w:p>
        </w:tc>
        <w:tc>
          <w:tcPr>
            <w:tcW w:w="840" w:type="dxa"/>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rPr>
                <w:rFonts w:ascii="宋体" w:cs="宋体"/>
                <w:color w:val="000000"/>
                <w:sz w:val="22"/>
                <w:szCs w:val="22"/>
              </w:rPr>
            </w:pPr>
          </w:p>
        </w:tc>
        <w:tc>
          <w:tcPr>
            <w:tcW w:w="477" w:type="dxa"/>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rPr>
                <w:rFonts w:ascii="宋体" w:cs="宋体"/>
                <w:color w:val="000000"/>
                <w:sz w:val="22"/>
                <w:szCs w:val="22"/>
              </w:rPr>
            </w:pPr>
          </w:p>
        </w:tc>
        <w:tc>
          <w:tcPr>
            <w:tcW w:w="1763" w:type="dxa"/>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rPr>
                <w:rFonts w:ascii="宋体" w:cs="宋体"/>
                <w:color w:val="000000"/>
                <w:sz w:val="22"/>
                <w:szCs w:val="22"/>
              </w:rPr>
            </w:pPr>
          </w:p>
        </w:tc>
        <w:tc>
          <w:tcPr>
            <w:tcW w:w="740" w:type="dxa"/>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rPr>
                <w:rFonts w:ascii="宋体" w:cs="宋体"/>
                <w:color w:val="000000"/>
                <w:sz w:val="22"/>
                <w:szCs w:val="22"/>
              </w:rPr>
            </w:pPr>
          </w:p>
        </w:tc>
        <w:tc>
          <w:tcPr>
            <w:tcW w:w="560" w:type="dxa"/>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rPr>
                <w:rFonts w:ascii="宋体" w:cs="宋体"/>
                <w:color w:val="000000"/>
                <w:sz w:val="22"/>
                <w:szCs w:val="22"/>
              </w:rPr>
            </w:pPr>
          </w:p>
        </w:tc>
        <w:tc>
          <w:tcPr>
            <w:tcW w:w="1788" w:type="dxa"/>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rPr>
                <w:rFonts w:ascii="宋体" w:cs="宋体"/>
                <w:color w:val="000000"/>
                <w:sz w:val="22"/>
                <w:szCs w:val="22"/>
              </w:rPr>
            </w:pPr>
          </w:p>
        </w:tc>
        <w:tc>
          <w:tcPr>
            <w:tcW w:w="857" w:type="dxa"/>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rPr>
                <w:rFonts w:ascii="宋体" w:cs="宋体"/>
                <w:color w:val="000000"/>
                <w:sz w:val="22"/>
                <w:szCs w:val="22"/>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757.96</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136.50</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239.90</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21.52</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国内债务付息</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203.85</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6.83</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国外债务付息</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12.44</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r>
              <w:rPr>
                <w:rFonts w:ascii="宋体" w:cs="宋体"/>
                <w:color w:val="000000"/>
                <w:sz w:val="20"/>
                <w:szCs w:val="20"/>
              </w:rPr>
              <w:t>1.26</w:t>
            </w: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76.21</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2.28</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r>
              <w:rPr>
                <w:rFonts w:ascii="宋体" w:cs="宋体"/>
                <w:color w:val="000000"/>
                <w:sz w:val="20"/>
                <w:szCs w:val="20"/>
              </w:rPr>
              <w:t>1.26</w:t>
            </w:r>
          </w:p>
        </w:tc>
      </w:tr>
      <w:tr w:rsidR="00307B86">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95.99</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6.08</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42</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职工基本医疗保险缴费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34.22</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7.25</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公务员医疗补助缴费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1.17</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0.90</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58.26</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因公出国（境）费用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维修（护）费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4.06</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35.92</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70.70</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0.10</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退职（役）费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文物和陈列品购置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无形资产购置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67.70</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赠与</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11.55</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国家赔偿费用支出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420"/>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0.43</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对民间非营利组织和群众性自治组织补贴</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个人农业生产补贴</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5.59</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28.33</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20"/>
                <w:szCs w:val="20"/>
              </w:rPr>
            </w:pPr>
          </w:p>
        </w:tc>
      </w:tr>
      <w:tr w:rsidR="00307B86">
        <w:trPr>
          <w:trHeight w:val="317"/>
          <w:jc w:val="center"/>
        </w:trPr>
        <w:tc>
          <w:tcPr>
            <w:tcW w:w="21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828.65</w:t>
            </w:r>
          </w:p>
        </w:tc>
        <w:tc>
          <w:tcPr>
            <w:tcW w:w="532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napToGrid w:val="0"/>
              <w:spacing w:after="0" w:line="240" w:lineRule="auto"/>
              <w:jc w:val="right"/>
              <w:rPr>
                <w:rFonts w:ascii="宋体" w:cs="宋体"/>
                <w:color w:val="000000"/>
                <w:sz w:val="16"/>
                <w:szCs w:val="16"/>
              </w:rPr>
            </w:pPr>
            <w:r>
              <w:rPr>
                <w:rFonts w:ascii="宋体" w:cs="宋体"/>
                <w:color w:val="000000"/>
                <w:sz w:val="16"/>
                <w:szCs w:val="16"/>
              </w:rPr>
              <w:t>137.76</w:t>
            </w:r>
          </w:p>
        </w:tc>
      </w:tr>
      <w:tr w:rsidR="00307B86">
        <w:trPr>
          <w:trHeight w:val="277"/>
          <w:jc w:val="center"/>
        </w:trPr>
        <w:tc>
          <w:tcPr>
            <w:tcW w:w="9180" w:type="dxa"/>
            <w:gridSpan w:val="9"/>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rsidR="00307B86" w:rsidRDefault="00307B86">
      <w:pPr>
        <w:widowControl/>
        <w:spacing w:after="0" w:line="560" w:lineRule="exact"/>
        <w:jc w:val="left"/>
        <w:rPr>
          <w:rFonts w:ascii="??_GB2312" w:eastAsia="Times New Roman" w:hAnsi="宋体"/>
          <w:b/>
          <w:sz w:val="28"/>
          <w:szCs w:val="28"/>
          <w:highlight w:val="yellow"/>
        </w:rPr>
        <w:sectPr w:rsidR="00307B86">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0A0"/>
      </w:tblPr>
      <w:tblGrid>
        <w:gridCol w:w="1158"/>
        <w:gridCol w:w="1527"/>
        <w:gridCol w:w="1528"/>
        <w:gridCol w:w="1530"/>
        <w:gridCol w:w="1530"/>
        <w:gridCol w:w="1527"/>
      </w:tblGrid>
      <w:tr w:rsidR="00307B86">
        <w:trPr>
          <w:trHeight w:val="584"/>
          <w:jc w:val="center"/>
        </w:trPr>
        <w:tc>
          <w:tcPr>
            <w:tcW w:w="8800" w:type="dxa"/>
            <w:gridSpan w:val="6"/>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一般公共预算财政拨款“三公”经费支出决算表</w:t>
            </w:r>
          </w:p>
        </w:tc>
      </w:tr>
      <w:tr w:rsidR="00307B86">
        <w:trPr>
          <w:trHeight w:val="347"/>
          <w:jc w:val="center"/>
        </w:trPr>
        <w:tc>
          <w:tcPr>
            <w:tcW w:w="1158"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07</w:t>
            </w:r>
            <w:r>
              <w:rPr>
                <w:rFonts w:ascii="宋体" w:hAnsi="宋体" w:cs="宋体" w:hint="eastAsia"/>
                <w:color w:val="000000"/>
                <w:kern w:val="0"/>
                <w:sz w:val="20"/>
                <w:szCs w:val="20"/>
              </w:rPr>
              <w:t>表</w:t>
            </w:r>
          </w:p>
        </w:tc>
      </w:tr>
      <w:tr w:rsidR="00307B86">
        <w:trPr>
          <w:trHeight w:val="347"/>
          <w:jc w:val="center"/>
        </w:trPr>
        <w:tc>
          <w:tcPr>
            <w:tcW w:w="7273" w:type="dxa"/>
            <w:gridSpan w:val="5"/>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部门：中共霸州市委办公室（本级）</w:t>
            </w:r>
          </w:p>
        </w:tc>
        <w:tc>
          <w:tcPr>
            <w:tcW w:w="1527"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307B86">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预算数</w:t>
            </w:r>
          </w:p>
        </w:tc>
      </w:tr>
      <w:tr w:rsidR="00307B86">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307B86">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rPr>
                <w:rFonts w:ascii="宋体" w:cs="宋体"/>
                <w:color w:val="000000"/>
                <w:szCs w:val="21"/>
              </w:rPr>
            </w:pPr>
          </w:p>
        </w:tc>
      </w:tr>
      <w:tr w:rsidR="00307B86">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307B86">
        <w:trPr>
          <w:trHeight w:val="435"/>
          <w:jc w:val="center"/>
        </w:trPr>
        <w:tc>
          <w:tcPr>
            <w:tcW w:w="11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r>
              <w:rPr>
                <w:rFonts w:ascii="宋体" w:cs="宋体"/>
                <w:color w:val="000000"/>
                <w:szCs w:val="21"/>
              </w:rPr>
              <w:t>22.50</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r>
              <w:rPr>
                <w:rFonts w:ascii="宋体" w:cs="宋体"/>
                <w:color w:val="000000"/>
                <w:szCs w:val="21"/>
              </w:rPr>
              <w:t>22.50</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r>
              <w:rPr>
                <w:rFonts w:ascii="宋体" w:cs="宋体"/>
                <w:color w:val="000000"/>
                <w:szCs w:val="21"/>
              </w:rPr>
              <w:t>22.50</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r>
      <w:tr w:rsidR="00307B86">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307B86">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307B86">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rPr>
                <w:rFonts w:ascii="宋体" w:cs="宋体"/>
                <w:color w:val="000000"/>
                <w:szCs w:val="21"/>
              </w:rPr>
            </w:pPr>
          </w:p>
        </w:tc>
      </w:tr>
      <w:tr w:rsidR="00307B86">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rsidR="00307B86">
        <w:trPr>
          <w:trHeight w:val="435"/>
          <w:jc w:val="center"/>
        </w:trPr>
        <w:tc>
          <w:tcPr>
            <w:tcW w:w="11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r>
              <w:rPr>
                <w:rFonts w:ascii="宋体" w:cs="宋体"/>
                <w:color w:val="000000"/>
                <w:szCs w:val="21"/>
              </w:rPr>
              <w:t>5.59</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r>
              <w:rPr>
                <w:rFonts w:ascii="宋体" w:cs="宋体"/>
                <w:color w:val="000000"/>
                <w:szCs w:val="21"/>
              </w:rPr>
              <w:t>5.59</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r>
              <w:rPr>
                <w:rFonts w:ascii="宋体" w:cs="宋体"/>
                <w:color w:val="000000"/>
                <w:szCs w:val="21"/>
              </w:rPr>
              <w:t>5.59</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r>
      <w:tr w:rsidR="00307B86">
        <w:trPr>
          <w:trHeight w:val="782"/>
          <w:jc w:val="center"/>
        </w:trPr>
        <w:tc>
          <w:tcPr>
            <w:tcW w:w="8800" w:type="dxa"/>
            <w:gridSpan w:val="6"/>
            <w:tcBorders>
              <w:top w:val="nil"/>
              <w:left w:val="nil"/>
              <w:bottom w:val="nil"/>
              <w:right w:val="nil"/>
            </w:tcBorders>
            <w:tcMar>
              <w:top w:w="15" w:type="dxa"/>
              <w:left w:w="15" w:type="dxa"/>
              <w:right w:w="15" w:type="dxa"/>
            </w:tcMar>
            <w:vAlign w:val="center"/>
          </w:tcPr>
          <w:p w:rsidR="00307B86" w:rsidRDefault="00307B86">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rsidR="00307B86" w:rsidRDefault="00307B86">
      <w:pPr>
        <w:widowControl/>
        <w:spacing w:after="0" w:line="560" w:lineRule="exact"/>
        <w:jc w:val="left"/>
        <w:rPr>
          <w:rFonts w:ascii="??_GB2312" w:eastAsia="Times New Roman" w:hAnsi="宋体"/>
          <w:b/>
          <w:sz w:val="28"/>
          <w:szCs w:val="28"/>
          <w:highlight w:val="yellow"/>
        </w:rPr>
        <w:sectPr w:rsidR="00307B86">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0A0"/>
      </w:tblPr>
      <w:tblGrid>
        <w:gridCol w:w="296"/>
        <w:gridCol w:w="191"/>
        <w:gridCol w:w="479"/>
        <w:gridCol w:w="669"/>
        <w:gridCol w:w="376"/>
        <w:gridCol w:w="1166"/>
        <w:gridCol w:w="840"/>
        <w:gridCol w:w="1191"/>
        <w:gridCol w:w="1192"/>
        <w:gridCol w:w="1192"/>
        <w:gridCol w:w="1268"/>
      </w:tblGrid>
      <w:tr w:rsidR="00307B86">
        <w:trPr>
          <w:trHeight w:val="707"/>
        </w:trPr>
        <w:tc>
          <w:tcPr>
            <w:tcW w:w="8860" w:type="dxa"/>
            <w:gridSpan w:val="11"/>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t>政府性基金预算财政拨款收入支出决算表</w:t>
            </w:r>
          </w:p>
        </w:tc>
      </w:tr>
      <w:tr w:rsidR="00307B86">
        <w:trPr>
          <w:trHeight w:val="315"/>
        </w:trPr>
        <w:tc>
          <w:tcPr>
            <w:tcW w:w="296"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08</w:t>
            </w:r>
            <w:r>
              <w:rPr>
                <w:rFonts w:ascii="宋体" w:hAnsi="宋体" w:cs="宋体" w:hint="eastAsia"/>
                <w:color w:val="000000"/>
                <w:kern w:val="0"/>
                <w:szCs w:val="21"/>
              </w:rPr>
              <w:t>表</w:t>
            </w:r>
          </w:p>
        </w:tc>
      </w:tr>
      <w:tr w:rsidR="00307B86">
        <w:trPr>
          <w:trHeight w:val="411"/>
        </w:trPr>
        <w:tc>
          <w:tcPr>
            <w:tcW w:w="3177" w:type="dxa"/>
            <w:gridSpan w:val="6"/>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中共霸州市委办公室（本级）</w:t>
            </w:r>
          </w:p>
        </w:tc>
        <w:tc>
          <w:tcPr>
            <w:tcW w:w="840"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307B86">
        <w:trPr>
          <w:trHeight w:val="324"/>
        </w:trPr>
        <w:tc>
          <w:tcPr>
            <w:tcW w:w="201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年末结转和结余</w:t>
            </w:r>
          </w:p>
        </w:tc>
      </w:tr>
      <w:tr w:rsidR="00307B86">
        <w:trPr>
          <w:trHeight w:val="324"/>
        </w:trPr>
        <w:tc>
          <w:tcPr>
            <w:tcW w:w="9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r>
      <w:tr w:rsidR="00307B86">
        <w:trPr>
          <w:trHeight w:val="324"/>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r>
      <w:tr w:rsidR="00307B86">
        <w:trPr>
          <w:trHeight w:val="312"/>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pacing w:after="0" w:line="240" w:lineRule="auto"/>
              <w:jc w:val="center"/>
              <w:rPr>
                <w:rFonts w:ascii="宋体" w:cs="宋体"/>
                <w:color w:val="000000"/>
                <w:szCs w:val="21"/>
              </w:rPr>
            </w:pPr>
          </w:p>
        </w:tc>
      </w:tr>
      <w:tr w:rsidR="00307B86">
        <w:trPr>
          <w:trHeight w:val="324"/>
        </w:trPr>
        <w:tc>
          <w:tcPr>
            <w:tcW w:w="201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307B86">
        <w:trPr>
          <w:trHeight w:val="324"/>
        </w:trPr>
        <w:tc>
          <w:tcPr>
            <w:tcW w:w="201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b/>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b/>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b/>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b/>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b/>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b/>
                <w:color w:val="000000"/>
                <w:szCs w:val="21"/>
              </w:rPr>
            </w:pPr>
          </w:p>
        </w:tc>
      </w:tr>
      <w:tr w:rsidR="00307B86">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r>
      <w:tr w:rsidR="00307B86">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r>
      <w:tr w:rsidR="00307B86">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r>
      <w:tr w:rsidR="00307B86">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r>
      <w:tr w:rsidR="00307B86">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r>
      <w:tr w:rsidR="00307B86">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r>
      <w:tr w:rsidR="00307B86">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r>
      <w:tr w:rsidR="00307B86">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r>
      <w:tr w:rsidR="00307B86">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r>
      <w:tr w:rsidR="00307B86">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pacing w:after="0" w:line="240" w:lineRule="auto"/>
              <w:jc w:val="right"/>
              <w:rPr>
                <w:rFonts w:ascii="宋体" w:cs="宋体"/>
                <w:color w:val="000000"/>
                <w:szCs w:val="21"/>
              </w:rPr>
            </w:pPr>
          </w:p>
        </w:tc>
      </w:tr>
      <w:tr w:rsidR="00307B86">
        <w:trPr>
          <w:trHeight w:val="324"/>
        </w:trPr>
        <w:tc>
          <w:tcPr>
            <w:tcW w:w="8860" w:type="dxa"/>
            <w:gridSpan w:val="11"/>
            <w:tcBorders>
              <w:top w:val="nil"/>
              <w:left w:val="nil"/>
              <w:bottom w:val="nil"/>
              <w:right w:val="nil"/>
            </w:tcBorders>
            <w:noWrap/>
            <w:tcMar>
              <w:top w:w="15" w:type="dxa"/>
              <w:left w:w="15" w:type="dxa"/>
              <w:right w:w="15" w:type="dxa"/>
            </w:tcMar>
            <w:vAlign w:val="center"/>
          </w:tcPr>
          <w:p w:rsidR="00307B86" w:rsidRDefault="00307B86">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注：“本部门本年度无相关收入（或支出及结转和结余）情况，按要求空表列示。”</w:t>
            </w:r>
            <w:r>
              <w:rPr>
                <w:rFonts w:ascii="宋体" w:hAnsi="宋体" w:cs="宋体"/>
                <w:color w:val="000000"/>
                <w:kern w:val="0"/>
                <w:szCs w:val="21"/>
              </w:rPr>
              <w:t xml:space="preserve">         </w:t>
            </w:r>
          </w:p>
        </w:tc>
      </w:tr>
    </w:tbl>
    <w:p w:rsidR="00307B86" w:rsidRDefault="00307B86">
      <w:pPr>
        <w:widowControl/>
        <w:spacing w:after="0" w:line="560" w:lineRule="exact"/>
        <w:jc w:val="left"/>
        <w:rPr>
          <w:rFonts w:ascii="??_GB2312" w:eastAsia="Times New Roman" w:hAnsi="宋体"/>
          <w:b/>
          <w:sz w:val="28"/>
          <w:szCs w:val="28"/>
          <w:highlight w:val="yellow"/>
        </w:rPr>
        <w:sectPr w:rsidR="00307B86">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0A0"/>
      </w:tblPr>
      <w:tblGrid>
        <w:gridCol w:w="442"/>
        <w:gridCol w:w="208"/>
        <w:gridCol w:w="504"/>
        <w:gridCol w:w="274"/>
        <w:gridCol w:w="894"/>
        <w:gridCol w:w="783"/>
        <w:gridCol w:w="252"/>
        <w:gridCol w:w="1646"/>
        <w:gridCol w:w="359"/>
        <w:gridCol w:w="1539"/>
        <w:gridCol w:w="1899"/>
      </w:tblGrid>
      <w:tr w:rsidR="00307B86">
        <w:trPr>
          <w:trHeight w:val="656"/>
        </w:trPr>
        <w:tc>
          <w:tcPr>
            <w:tcW w:w="8800" w:type="dxa"/>
            <w:gridSpan w:val="11"/>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国有资本经营预算财政拨款支出决算表</w:t>
            </w:r>
          </w:p>
        </w:tc>
      </w:tr>
      <w:tr w:rsidR="00307B86">
        <w:trPr>
          <w:trHeight w:val="335"/>
        </w:trPr>
        <w:tc>
          <w:tcPr>
            <w:tcW w:w="442"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09</w:t>
            </w:r>
            <w:r>
              <w:rPr>
                <w:rFonts w:ascii="宋体" w:hAnsi="宋体" w:cs="宋体" w:hint="eastAsia"/>
                <w:color w:val="000000"/>
                <w:kern w:val="0"/>
                <w:sz w:val="22"/>
                <w:szCs w:val="22"/>
              </w:rPr>
              <w:t>表</w:t>
            </w:r>
          </w:p>
        </w:tc>
      </w:tr>
      <w:tr w:rsidR="00307B86" w:rsidTr="00B72CE5">
        <w:trPr>
          <w:trHeight w:val="335"/>
        </w:trPr>
        <w:tc>
          <w:tcPr>
            <w:tcW w:w="5362" w:type="dxa"/>
            <w:gridSpan w:val="9"/>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rPr>
                <w:rFonts w:ascii="Arial" w:hAnsi="Arial" w:cs="Arial"/>
                <w:color w:val="000000"/>
                <w:sz w:val="22"/>
                <w:szCs w:val="22"/>
              </w:rPr>
            </w:pPr>
            <w:r>
              <w:rPr>
                <w:rFonts w:ascii="宋体" w:hAnsi="宋体" w:cs="宋体" w:hint="eastAsia"/>
                <w:color w:val="000000"/>
                <w:kern w:val="0"/>
                <w:sz w:val="22"/>
                <w:szCs w:val="22"/>
              </w:rPr>
              <w:t>编制单位：</w:t>
            </w:r>
            <w:r>
              <w:rPr>
                <w:rFonts w:ascii="宋体" w:hAnsi="宋体" w:cs="宋体" w:hint="eastAsia"/>
                <w:color w:val="000000"/>
                <w:kern w:val="0"/>
                <w:sz w:val="20"/>
                <w:szCs w:val="20"/>
              </w:rPr>
              <w:t>中共霸州市委办公室（本级）</w:t>
            </w:r>
          </w:p>
        </w:tc>
        <w:tc>
          <w:tcPr>
            <w:tcW w:w="3438" w:type="dxa"/>
            <w:gridSpan w:val="2"/>
            <w:tcBorders>
              <w:top w:val="nil"/>
              <w:left w:val="nil"/>
              <w:bottom w:val="nil"/>
              <w:right w:val="nil"/>
            </w:tcBorders>
            <w:noWrap/>
            <w:tcMar>
              <w:top w:w="15" w:type="dxa"/>
              <w:left w:w="15" w:type="dxa"/>
              <w:right w:w="15" w:type="dxa"/>
            </w:tcMar>
            <w:vAlign w:val="center"/>
          </w:tcPr>
          <w:p w:rsidR="00307B86" w:rsidRDefault="00307B86">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307B86">
        <w:trPr>
          <w:trHeight w:val="358"/>
        </w:trPr>
        <w:tc>
          <w:tcPr>
            <w:tcW w:w="3105"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本年支出</w:t>
            </w:r>
          </w:p>
        </w:tc>
      </w:tr>
      <w:tr w:rsidR="00307B86">
        <w:trPr>
          <w:trHeight w:val="82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项目支出</w:t>
            </w:r>
          </w:p>
        </w:tc>
      </w:tr>
      <w:tr w:rsidR="00307B86">
        <w:trPr>
          <w:trHeight w:val="358"/>
        </w:trPr>
        <w:tc>
          <w:tcPr>
            <w:tcW w:w="310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rsidR="00307B86">
        <w:trPr>
          <w:trHeight w:val="358"/>
        </w:trPr>
        <w:tc>
          <w:tcPr>
            <w:tcW w:w="310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r>
      <w:tr w:rsidR="00307B86">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r>
      <w:tr w:rsidR="00307B86">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r>
      <w:tr w:rsidR="00307B86">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r>
      <w:tr w:rsidR="00307B86">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r>
      <w:tr w:rsidR="00307B86">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r>
      <w:tr w:rsidR="00307B86">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spacing w:after="0" w:line="240" w:lineRule="auto"/>
              <w:jc w:val="right"/>
              <w:rPr>
                <w:rFonts w:ascii="宋体" w:cs="宋体"/>
                <w:color w:val="000000"/>
                <w:sz w:val="22"/>
                <w:szCs w:val="22"/>
              </w:rPr>
            </w:pPr>
          </w:p>
        </w:tc>
      </w:tr>
      <w:tr w:rsidR="00307B86">
        <w:trPr>
          <w:trHeight w:val="358"/>
        </w:trPr>
        <w:tc>
          <w:tcPr>
            <w:tcW w:w="8800" w:type="dxa"/>
            <w:gridSpan w:val="11"/>
            <w:tcBorders>
              <w:top w:val="nil"/>
              <w:left w:val="nil"/>
              <w:bottom w:val="nil"/>
              <w:right w:val="nil"/>
            </w:tcBorders>
            <w:tcMar>
              <w:top w:w="15" w:type="dxa"/>
              <w:left w:w="15" w:type="dxa"/>
              <w:right w:w="15" w:type="dxa"/>
            </w:tcMar>
            <w:vAlign w:val="center"/>
          </w:tcPr>
          <w:p w:rsidR="00307B86" w:rsidRDefault="00307B86" w:rsidP="00B72CE5">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注：“本部门本年度无相关收入（或支出及结转和结余）情况，按要求空表列示。”</w:t>
            </w:r>
            <w:r>
              <w:rPr>
                <w:rFonts w:ascii="宋体" w:hAnsi="宋体" w:cs="宋体"/>
                <w:color w:val="000000"/>
                <w:kern w:val="0"/>
                <w:szCs w:val="21"/>
              </w:rPr>
              <w:t xml:space="preserve">         </w:t>
            </w:r>
          </w:p>
        </w:tc>
      </w:tr>
    </w:tbl>
    <w:p w:rsidR="00307B86" w:rsidRDefault="00307B86">
      <w:pPr>
        <w:widowControl/>
        <w:spacing w:after="0" w:line="560" w:lineRule="exact"/>
        <w:jc w:val="left"/>
        <w:rPr>
          <w:rFonts w:ascii="??_GB2312" w:eastAsia="Times New Roman" w:hAnsi="宋体"/>
          <w:b/>
          <w:sz w:val="28"/>
          <w:szCs w:val="28"/>
          <w:highlight w:val="yellow"/>
        </w:rPr>
        <w:sectPr w:rsidR="00307B86">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0A0"/>
      </w:tblPr>
      <w:tblGrid>
        <w:gridCol w:w="1901"/>
        <w:gridCol w:w="1203"/>
        <w:gridCol w:w="790"/>
        <w:gridCol w:w="362"/>
        <w:gridCol w:w="911"/>
        <w:gridCol w:w="241"/>
        <w:gridCol w:w="1032"/>
        <w:gridCol w:w="120"/>
        <w:gridCol w:w="1154"/>
        <w:gridCol w:w="1226"/>
      </w:tblGrid>
      <w:tr w:rsidR="00307B86">
        <w:trPr>
          <w:trHeight w:val="635"/>
        </w:trPr>
        <w:tc>
          <w:tcPr>
            <w:tcW w:w="8940" w:type="dxa"/>
            <w:gridSpan w:val="10"/>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政府采购情况表</w:t>
            </w:r>
          </w:p>
        </w:tc>
      </w:tr>
      <w:tr w:rsidR="00307B86">
        <w:trPr>
          <w:trHeight w:val="326"/>
        </w:trPr>
        <w:tc>
          <w:tcPr>
            <w:tcW w:w="1901"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10</w:t>
            </w:r>
            <w:r>
              <w:rPr>
                <w:rFonts w:ascii="宋体" w:hAnsi="宋体" w:cs="宋体" w:hint="eastAsia"/>
                <w:color w:val="000000"/>
                <w:kern w:val="0"/>
                <w:szCs w:val="21"/>
              </w:rPr>
              <w:t>表</w:t>
            </w:r>
          </w:p>
        </w:tc>
      </w:tr>
      <w:tr w:rsidR="00307B86">
        <w:trPr>
          <w:trHeight w:val="360"/>
        </w:trPr>
        <w:tc>
          <w:tcPr>
            <w:tcW w:w="6440" w:type="dxa"/>
            <w:gridSpan w:val="7"/>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编制单位：</w:t>
            </w:r>
            <w:r>
              <w:rPr>
                <w:rFonts w:ascii="宋体" w:hAnsi="宋体" w:cs="宋体" w:hint="eastAsia"/>
                <w:color w:val="000000"/>
                <w:kern w:val="0"/>
                <w:sz w:val="20"/>
                <w:szCs w:val="20"/>
              </w:rPr>
              <w:t>中共霸州市委办公室（本级）</w:t>
            </w:r>
          </w:p>
        </w:tc>
        <w:tc>
          <w:tcPr>
            <w:tcW w:w="2500" w:type="dxa"/>
            <w:gridSpan w:val="3"/>
            <w:tcBorders>
              <w:top w:val="nil"/>
              <w:left w:val="nil"/>
              <w:bottom w:val="nil"/>
              <w:right w:val="nil"/>
            </w:tcBorders>
            <w:noWrap/>
            <w:tcMar>
              <w:top w:w="15" w:type="dxa"/>
              <w:left w:w="15" w:type="dxa"/>
              <w:right w:w="15" w:type="dxa"/>
            </w:tcMar>
            <w:vAlign w:val="center"/>
          </w:tcPr>
          <w:p w:rsidR="00307B86" w:rsidRDefault="00307B86">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307B86">
        <w:trPr>
          <w:trHeight w:val="309"/>
        </w:trPr>
        <w:tc>
          <w:tcPr>
            <w:tcW w:w="190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采购计划金额</w:t>
            </w:r>
          </w:p>
        </w:tc>
      </w:tr>
      <w:tr w:rsidR="00307B86">
        <w:trPr>
          <w:trHeight w:val="398"/>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307B86">
        <w:trPr>
          <w:trHeight w:val="473"/>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rPr>
                <w:rFonts w:ascii="宋体" w:cs="宋体"/>
                <w:color w:val="000000"/>
                <w:szCs w:val="21"/>
              </w:rPr>
            </w:pPr>
          </w:p>
        </w:tc>
      </w:tr>
      <w:tr w:rsidR="00307B86">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307B86">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r>
      <w:tr w:rsidR="00307B86">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r>
      <w:tr w:rsidR="00307B86">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r>
      <w:tr w:rsidR="00307B86">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r>
      <w:tr w:rsidR="00307B86">
        <w:trPr>
          <w:trHeight w:val="309"/>
        </w:trPr>
        <w:tc>
          <w:tcPr>
            <w:tcW w:w="1901" w:type="dxa"/>
            <w:vMerge w:val="restar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实际采购金额</w:t>
            </w:r>
          </w:p>
        </w:tc>
      </w:tr>
      <w:tr w:rsidR="00307B86">
        <w:trPr>
          <w:trHeight w:val="350"/>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307B86">
        <w:trPr>
          <w:trHeight w:val="543"/>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rPr>
                <w:rFonts w:ascii="宋体" w:cs="宋体"/>
                <w:color w:val="000000"/>
                <w:szCs w:val="21"/>
              </w:rPr>
            </w:pPr>
          </w:p>
        </w:tc>
      </w:tr>
      <w:tr w:rsidR="00307B86">
        <w:trPr>
          <w:trHeight w:val="309"/>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307B86">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r>
      <w:tr w:rsidR="00307B86">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r>
      <w:tr w:rsidR="00307B86">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r>
      <w:tr w:rsidR="00307B86">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307B86" w:rsidRDefault="00307B86">
            <w:pPr>
              <w:widowControl/>
              <w:adjustRightInd w:val="0"/>
              <w:snapToGrid w:val="0"/>
              <w:spacing w:after="0" w:line="240" w:lineRule="auto"/>
              <w:jc w:val="right"/>
              <w:rPr>
                <w:rFonts w:ascii="宋体" w:cs="宋体"/>
                <w:color w:val="000000"/>
                <w:szCs w:val="21"/>
              </w:rPr>
            </w:pPr>
          </w:p>
        </w:tc>
      </w:tr>
      <w:tr w:rsidR="00307B86">
        <w:trPr>
          <w:trHeight w:val="398"/>
        </w:trPr>
        <w:tc>
          <w:tcPr>
            <w:tcW w:w="8940" w:type="dxa"/>
            <w:gridSpan w:val="10"/>
            <w:tcBorders>
              <w:top w:val="nil"/>
              <w:left w:val="nil"/>
              <w:bottom w:val="nil"/>
              <w:right w:val="nil"/>
            </w:tcBorders>
            <w:noWrap/>
            <w:tcMar>
              <w:top w:w="15" w:type="dxa"/>
              <w:left w:w="15" w:type="dxa"/>
              <w:right w:w="15" w:type="dxa"/>
            </w:tcMar>
            <w:vAlign w:val="center"/>
          </w:tcPr>
          <w:p w:rsidR="00307B86" w:rsidRDefault="00307B86" w:rsidP="00B72CE5">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注：“本部门本年度无相关收入（或支出及结转和结余）情况，按要求空表列示。”</w:t>
            </w:r>
            <w:r>
              <w:rPr>
                <w:rFonts w:ascii="宋体" w:hAnsi="宋体" w:cs="宋体"/>
                <w:color w:val="000000"/>
                <w:kern w:val="0"/>
                <w:szCs w:val="21"/>
              </w:rPr>
              <w:t xml:space="preserve">         </w:t>
            </w:r>
          </w:p>
        </w:tc>
      </w:tr>
    </w:tbl>
    <w:p w:rsidR="00307B86" w:rsidRDefault="00307B86">
      <w:pPr>
        <w:widowControl/>
        <w:spacing w:after="0" w:line="560" w:lineRule="exact"/>
        <w:jc w:val="left"/>
        <w:rPr>
          <w:rFonts w:ascii="??_GB2312" w:eastAsia="Times New Roman" w:hAnsi="宋体"/>
          <w:b/>
          <w:sz w:val="28"/>
          <w:szCs w:val="28"/>
          <w:highlight w:val="yellow"/>
        </w:rPr>
      </w:pPr>
    </w:p>
    <w:p w:rsidR="00307B86" w:rsidRDefault="00307B86"/>
    <w:p w:rsidR="00307B86" w:rsidRDefault="00307B86"/>
    <w:p w:rsidR="00307B86" w:rsidRDefault="00307B86"/>
    <w:p w:rsidR="00307B86" w:rsidRDefault="00307B86"/>
    <w:p w:rsidR="00307B86" w:rsidRDefault="00307B86">
      <w:pPr>
        <w:tabs>
          <w:tab w:val="left" w:pos="1086"/>
        </w:tabs>
        <w:jc w:val="left"/>
        <w:rPr>
          <w:rFonts w:ascii="??_GB2312" w:eastAsia="Times New Roman" w:hAnsi="宋体"/>
          <w:b/>
          <w:sz w:val="28"/>
          <w:szCs w:val="28"/>
          <w:highlight w:val="yellow"/>
        </w:rPr>
        <w:sectPr w:rsidR="00307B86">
          <w:pgSz w:w="11906" w:h="16838"/>
          <w:pgMar w:top="2098" w:right="1474" w:bottom="1984" w:left="1588" w:header="851" w:footer="992" w:gutter="0"/>
          <w:cols w:space="0"/>
          <w:docGrid w:type="lines" w:linePitch="312"/>
        </w:sectPr>
      </w:pPr>
      <w:r>
        <w:tab/>
      </w:r>
    </w:p>
    <w:p w:rsidR="00307B86" w:rsidRDefault="00307B86">
      <w:pPr>
        <w:widowControl/>
        <w:spacing w:line="1200" w:lineRule="exact"/>
        <w:jc w:val="center"/>
        <w:rPr>
          <w:rFonts w:ascii="黑体" w:eastAsia="黑体" w:hAnsi="宋体"/>
          <w:color w:val="000000"/>
          <w:sz w:val="96"/>
          <w:szCs w:val="96"/>
        </w:rPr>
      </w:pPr>
    </w:p>
    <w:p w:rsidR="00307B86" w:rsidRDefault="00307B86">
      <w:pPr>
        <w:widowControl/>
        <w:spacing w:line="1200" w:lineRule="exact"/>
        <w:jc w:val="center"/>
        <w:rPr>
          <w:rFonts w:ascii="黑体" w:eastAsia="黑体" w:hAnsi="宋体"/>
          <w:color w:val="000000"/>
          <w:sz w:val="96"/>
          <w:szCs w:val="96"/>
        </w:rPr>
      </w:pPr>
    </w:p>
    <w:p w:rsidR="00307B86" w:rsidRDefault="00307B86">
      <w:pPr>
        <w:widowControl/>
        <w:spacing w:line="1200" w:lineRule="exact"/>
        <w:jc w:val="center"/>
        <w:rPr>
          <w:rFonts w:ascii="黑体" w:eastAsia="黑体" w:hAnsi="宋体"/>
          <w:color w:val="000000"/>
          <w:sz w:val="96"/>
          <w:szCs w:val="96"/>
        </w:rPr>
      </w:pPr>
    </w:p>
    <w:p w:rsidR="00307B86" w:rsidRDefault="00307B86">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307B86" w:rsidRDefault="00307B86">
      <w:pPr>
        <w:widowControl/>
        <w:spacing w:line="1200" w:lineRule="exact"/>
        <w:jc w:val="center"/>
        <w:rPr>
          <w:color w:val="000000"/>
          <w:sz w:val="96"/>
          <w:szCs w:val="96"/>
        </w:rPr>
      </w:pPr>
      <w:r>
        <w:rPr>
          <w:rFonts w:ascii="黑体" w:eastAsia="黑体" w:hAnsi="宋体" w:hint="eastAsia"/>
          <w:color w:val="000000"/>
          <w:sz w:val="96"/>
          <w:szCs w:val="96"/>
        </w:rPr>
        <w:t>部门决算情况说明</w:t>
      </w:r>
    </w:p>
    <w:p w:rsidR="00307B86" w:rsidRDefault="00307B86">
      <w:pPr>
        <w:rPr>
          <w:rFonts w:ascii="宋体" w:cs="ArialUnicodeMS"/>
          <w:color w:val="000000"/>
          <w:kern w:val="0"/>
        </w:rPr>
        <w:sectPr w:rsidR="00307B86">
          <w:pgSz w:w="11906" w:h="16838"/>
          <w:pgMar w:top="2098" w:right="1474" w:bottom="1984" w:left="1588" w:header="851" w:footer="992" w:gutter="0"/>
          <w:cols w:space="0"/>
          <w:docGrid w:type="lines" w:linePitch="312"/>
        </w:sectPr>
      </w:pPr>
    </w:p>
    <w:p w:rsidR="00307B86" w:rsidRDefault="00307B86">
      <w:pPr>
        <w:pStyle w:val="Heading2"/>
        <w:spacing w:before="0" w:after="0" w:line="580" w:lineRule="exact"/>
        <w:ind w:firstLineChars="200" w:firstLine="640"/>
        <w:rPr>
          <w:rFonts w:ascii="黑体" w:eastAsia="黑体"/>
          <w:b w:val="0"/>
          <w:bCs w:val="0"/>
        </w:rPr>
      </w:pPr>
      <w:r>
        <w:rPr>
          <w:rFonts w:ascii="黑体" w:eastAsia="黑体" w:hint="eastAsia"/>
          <w:b w:val="0"/>
          <w:bCs w:val="0"/>
        </w:rPr>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307B86" w:rsidRPr="00375956" w:rsidRDefault="00307B86" w:rsidP="00375956">
      <w:pPr>
        <w:adjustRightInd w:val="0"/>
        <w:snapToGrid w:val="0"/>
        <w:spacing w:after="0" w:line="580" w:lineRule="exact"/>
        <w:ind w:firstLineChars="200" w:firstLine="640"/>
        <w:rPr>
          <w:rFonts w:ascii="仿宋_GB2312" w:eastAsia="仿宋_GB2312" w:hAnsi="Calibri" w:cs="DengXian-Regular"/>
          <w:kern w:val="0"/>
          <w:sz w:val="32"/>
          <w:szCs w:val="32"/>
        </w:rPr>
      </w:pPr>
      <w:r w:rsidRPr="00375956">
        <w:rPr>
          <w:rFonts w:ascii="仿宋_GB2312" w:eastAsia="仿宋_GB2312" w:hAnsi="Calibri" w:cs="DengXian-Regular" w:hint="eastAsia"/>
          <w:kern w:val="0"/>
          <w:sz w:val="32"/>
          <w:szCs w:val="32"/>
        </w:rPr>
        <w:t>中共霸州市委办公室</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年度决算收入总计</w:t>
      </w:r>
      <w:r w:rsidRPr="00375956">
        <w:rPr>
          <w:rFonts w:ascii="仿宋_GB2312" w:eastAsia="仿宋_GB2312" w:hAnsi="Calibri" w:cs="DengXian-Regular"/>
          <w:kern w:val="0"/>
          <w:sz w:val="32"/>
          <w:szCs w:val="32"/>
        </w:rPr>
        <w:t>1748.5</w:t>
      </w:r>
      <w:r w:rsidRPr="00375956">
        <w:rPr>
          <w:rFonts w:ascii="仿宋_GB2312" w:eastAsia="仿宋_GB2312" w:hAnsi="Calibri" w:cs="DengXian-Regular" w:hint="eastAsia"/>
          <w:kern w:val="0"/>
          <w:sz w:val="32"/>
          <w:szCs w:val="32"/>
        </w:rPr>
        <w:t>万元，决算支出总计</w:t>
      </w:r>
      <w:r w:rsidRPr="00375956">
        <w:rPr>
          <w:rFonts w:ascii="仿宋_GB2312" w:eastAsia="仿宋_GB2312" w:hAnsi="Calibri" w:cs="DengXian-Regular"/>
          <w:kern w:val="0"/>
          <w:sz w:val="32"/>
          <w:szCs w:val="32"/>
        </w:rPr>
        <w:t>1732.22</w:t>
      </w:r>
      <w:r w:rsidRPr="00375956">
        <w:rPr>
          <w:rFonts w:ascii="仿宋_GB2312" w:eastAsia="仿宋_GB2312" w:hAnsi="Calibri" w:cs="DengXian-Regular" w:hint="eastAsia"/>
          <w:kern w:val="0"/>
          <w:sz w:val="32"/>
          <w:szCs w:val="32"/>
        </w:rPr>
        <w:t>万元。与</w:t>
      </w:r>
      <w:r w:rsidRPr="00375956">
        <w:rPr>
          <w:rFonts w:ascii="仿宋_GB2312" w:eastAsia="仿宋_GB2312" w:hAnsi="Calibri" w:cs="DengXian-Regular"/>
          <w:kern w:val="0"/>
          <w:sz w:val="32"/>
          <w:szCs w:val="32"/>
        </w:rPr>
        <w:t>2017</w:t>
      </w:r>
      <w:r w:rsidRPr="00375956">
        <w:rPr>
          <w:rFonts w:ascii="仿宋_GB2312" w:eastAsia="仿宋_GB2312" w:hAnsi="Calibri" w:cs="DengXian-Regular" w:hint="eastAsia"/>
          <w:kern w:val="0"/>
          <w:sz w:val="32"/>
          <w:szCs w:val="32"/>
        </w:rPr>
        <w:t>年度决算收入相比，收入增加</w:t>
      </w:r>
      <w:r w:rsidRPr="00375956">
        <w:rPr>
          <w:rFonts w:ascii="仿宋_GB2312" w:eastAsia="仿宋_GB2312" w:hAnsi="Calibri" w:cs="DengXian-Regular"/>
          <w:kern w:val="0"/>
          <w:sz w:val="32"/>
          <w:szCs w:val="32"/>
        </w:rPr>
        <w:t>51.97</w:t>
      </w:r>
      <w:r w:rsidRPr="00375956">
        <w:rPr>
          <w:rFonts w:ascii="仿宋_GB2312" w:eastAsia="仿宋_GB2312" w:hAnsi="Calibri" w:cs="DengXian-Regular" w:hint="eastAsia"/>
          <w:kern w:val="0"/>
          <w:sz w:val="32"/>
          <w:szCs w:val="32"/>
        </w:rPr>
        <w:t>万元，增长</w:t>
      </w:r>
      <w:r w:rsidRPr="00375956">
        <w:rPr>
          <w:rFonts w:ascii="仿宋_GB2312" w:eastAsia="仿宋_GB2312" w:hAnsi="Calibri" w:cs="DengXian-Regular"/>
          <w:kern w:val="0"/>
          <w:sz w:val="32"/>
          <w:szCs w:val="32"/>
        </w:rPr>
        <w:t>3.06%</w:t>
      </w:r>
      <w:r w:rsidRPr="00375956">
        <w:rPr>
          <w:rFonts w:ascii="仿宋_GB2312" w:eastAsia="仿宋_GB2312" w:hAnsi="Calibri" w:cs="DengXian-Regular" w:hint="eastAsia"/>
          <w:kern w:val="0"/>
          <w:sz w:val="32"/>
          <w:szCs w:val="32"/>
        </w:rPr>
        <w:t>，主要原因是</w:t>
      </w:r>
      <w:r w:rsidRPr="00375956">
        <w:rPr>
          <w:rFonts w:ascii="仿宋_GB2312" w:eastAsia="仿宋_GB2312" w:hAnsi="Calibri" w:cs="DengXian-Regular"/>
          <w:kern w:val="0"/>
          <w:sz w:val="32"/>
          <w:szCs w:val="32"/>
        </w:rPr>
        <w:t>2017</w:t>
      </w:r>
      <w:r w:rsidRPr="00375956">
        <w:rPr>
          <w:rFonts w:ascii="仿宋_GB2312" w:eastAsia="仿宋_GB2312" w:hAnsi="Calibri" w:cs="DengXian-Regular" w:hint="eastAsia"/>
          <w:kern w:val="0"/>
          <w:sz w:val="32"/>
          <w:szCs w:val="32"/>
        </w:rPr>
        <w:t>年新增全员考核奖、医疗补助，列入</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年预算，</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年新增全员考核奖、医疗补助、物业费。与</w:t>
      </w:r>
      <w:r w:rsidRPr="00375956">
        <w:rPr>
          <w:rFonts w:ascii="仿宋_GB2312" w:eastAsia="仿宋_GB2312" w:hAnsi="Calibri" w:cs="DengXian-Regular"/>
          <w:kern w:val="0"/>
          <w:sz w:val="32"/>
          <w:szCs w:val="32"/>
        </w:rPr>
        <w:t>2017</w:t>
      </w:r>
      <w:r w:rsidRPr="00375956">
        <w:rPr>
          <w:rFonts w:ascii="仿宋_GB2312" w:eastAsia="仿宋_GB2312" w:hAnsi="Calibri" w:cs="DengXian-Regular" w:hint="eastAsia"/>
          <w:kern w:val="0"/>
          <w:sz w:val="32"/>
          <w:szCs w:val="32"/>
        </w:rPr>
        <w:t>年度决算相比，支出减少</w:t>
      </w:r>
      <w:r w:rsidRPr="00375956">
        <w:rPr>
          <w:rFonts w:ascii="仿宋_GB2312" w:eastAsia="仿宋_GB2312" w:hAnsi="Calibri" w:cs="DengXian-Regular"/>
          <w:kern w:val="0"/>
          <w:sz w:val="32"/>
          <w:szCs w:val="32"/>
        </w:rPr>
        <w:t>19.12</w:t>
      </w:r>
      <w:r w:rsidRPr="00375956">
        <w:rPr>
          <w:rFonts w:ascii="仿宋_GB2312" w:eastAsia="仿宋_GB2312" w:hAnsi="Calibri" w:cs="DengXian-Regular" w:hint="eastAsia"/>
          <w:kern w:val="0"/>
          <w:sz w:val="32"/>
          <w:szCs w:val="32"/>
        </w:rPr>
        <w:t>万元，（其中基本支出比</w:t>
      </w:r>
      <w:r w:rsidRPr="00375956">
        <w:rPr>
          <w:rFonts w:ascii="仿宋_GB2312" w:eastAsia="仿宋_GB2312" w:hAnsi="Calibri" w:cs="DengXian-Regular"/>
          <w:kern w:val="0"/>
          <w:sz w:val="32"/>
          <w:szCs w:val="32"/>
        </w:rPr>
        <w:t>2017</w:t>
      </w:r>
      <w:r w:rsidRPr="00375956">
        <w:rPr>
          <w:rFonts w:ascii="仿宋_GB2312" w:eastAsia="仿宋_GB2312" w:hAnsi="Calibri" w:cs="DengXian-Regular" w:hint="eastAsia"/>
          <w:kern w:val="0"/>
          <w:sz w:val="32"/>
          <w:szCs w:val="32"/>
        </w:rPr>
        <w:t>年预算减少</w:t>
      </w:r>
      <w:r w:rsidRPr="00375956">
        <w:rPr>
          <w:rFonts w:ascii="仿宋_GB2312" w:eastAsia="仿宋_GB2312" w:hAnsi="Calibri" w:cs="DengXian-Regular"/>
          <w:kern w:val="0"/>
          <w:sz w:val="32"/>
          <w:szCs w:val="32"/>
        </w:rPr>
        <w:t>80.32</w:t>
      </w:r>
      <w:r w:rsidRPr="00375956">
        <w:rPr>
          <w:rFonts w:ascii="仿宋_GB2312" w:eastAsia="仿宋_GB2312" w:hAnsi="Calibri" w:cs="DengXian-Regular" w:hint="eastAsia"/>
          <w:kern w:val="0"/>
          <w:sz w:val="32"/>
          <w:szCs w:val="32"/>
        </w:rPr>
        <w:t>万元，项目支出比</w:t>
      </w:r>
      <w:r w:rsidRPr="00375956">
        <w:rPr>
          <w:rFonts w:ascii="仿宋_GB2312" w:eastAsia="仿宋_GB2312" w:hAnsi="Calibri" w:cs="DengXian-Regular"/>
          <w:kern w:val="0"/>
          <w:sz w:val="32"/>
          <w:szCs w:val="32"/>
        </w:rPr>
        <w:t>2017</w:t>
      </w:r>
      <w:r w:rsidRPr="00375956">
        <w:rPr>
          <w:rFonts w:ascii="仿宋_GB2312" w:eastAsia="仿宋_GB2312" w:hAnsi="Calibri" w:cs="DengXian-Regular" w:hint="eastAsia"/>
          <w:kern w:val="0"/>
          <w:sz w:val="32"/>
          <w:szCs w:val="32"/>
        </w:rPr>
        <w:t>年预算增加</w:t>
      </w:r>
      <w:r w:rsidRPr="00375956">
        <w:rPr>
          <w:rFonts w:ascii="仿宋_GB2312" w:eastAsia="仿宋_GB2312" w:hAnsi="Calibri" w:cs="DengXian-Regular"/>
          <w:kern w:val="0"/>
          <w:sz w:val="32"/>
          <w:szCs w:val="32"/>
        </w:rPr>
        <w:t>61.2</w:t>
      </w:r>
      <w:r w:rsidRPr="00375956">
        <w:rPr>
          <w:rFonts w:ascii="仿宋_GB2312" w:eastAsia="仿宋_GB2312" w:hAnsi="Calibri" w:cs="DengXian-Regular" w:hint="eastAsia"/>
          <w:kern w:val="0"/>
          <w:sz w:val="32"/>
          <w:szCs w:val="32"/>
        </w:rPr>
        <w:t>万元。）减少</w:t>
      </w:r>
      <w:r w:rsidRPr="00375956">
        <w:rPr>
          <w:rFonts w:ascii="仿宋_GB2312" w:eastAsia="仿宋_GB2312" w:hAnsi="Calibri" w:cs="DengXian-Regular"/>
          <w:kern w:val="0"/>
          <w:sz w:val="32"/>
          <w:szCs w:val="32"/>
        </w:rPr>
        <w:t>1.09%</w:t>
      </w:r>
      <w:r w:rsidRPr="00375956">
        <w:rPr>
          <w:rFonts w:ascii="仿宋_GB2312" w:eastAsia="仿宋_GB2312" w:hAnsi="Calibri" w:cs="DengXian-Regular" w:hint="eastAsia"/>
          <w:kern w:val="0"/>
          <w:sz w:val="32"/>
          <w:szCs w:val="32"/>
        </w:rPr>
        <w:t>，主要原因基本支出</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年新增全员考核奖、医疗补助、物业费，项目支出增加</w:t>
      </w:r>
      <w:r w:rsidRPr="00375956">
        <w:rPr>
          <w:rFonts w:ascii="仿宋_GB2312" w:eastAsia="仿宋_GB2312" w:hAnsi="Calibri" w:cs="DengXian-Regular"/>
          <w:kern w:val="0"/>
          <w:sz w:val="32"/>
          <w:szCs w:val="32"/>
        </w:rPr>
        <w:t>2017</w:t>
      </w:r>
      <w:r w:rsidRPr="00375956">
        <w:rPr>
          <w:rFonts w:ascii="仿宋_GB2312" w:eastAsia="仿宋_GB2312" w:hAnsi="Calibri" w:cs="DengXian-Regular" w:hint="eastAsia"/>
          <w:kern w:val="0"/>
          <w:sz w:val="32"/>
          <w:szCs w:val="32"/>
        </w:rPr>
        <w:t>年电子政务内网工程租赁费、追加会议费。</w:t>
      </w:r>
    </w:p>
    <w:p w:rsidR="00307B86" w:rsidRDefault="00307B86">
      <w:pPr>
        <w:pStyle w:val="Heading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307B86" w:rsidRPr="00375956" w:rsidRDefault="00307B86" w:rsidP="00375956">
      <w:pPr>
        <w:adjustRightInd w:val="0"/>
        <w:snapToGrid w:val="0"/>
        <w:spacing w:after="0" w:line="580" w:lineRule="exact"/>
        <w:ind w:firstLineChars="200" w:firstLine="640"/>
        <w:rPr>
          <w:rFonts w:ascii="仿宋_GB2312" w:eastAsia="仿宋_GB2312" w:hAnsi="Calibri" w:cs="DengXian-Regular"/>
          <w:kern w:val="0"/>
          <w:sz w:val="32"/>
          <w:szCs w:val="32"/>
        </w:rPr>
      </w:pPr>
      <w:r w:rsidRPr="00375956">
        <w:rPr>
          <w:rFonts w:ascii="仿宋_GB2312" w:eastAsia="仿宋_GB2312" w:hAnsi="Calibri" w:cs="DengXian-Regular" w:hint="eastAsia"/>
          <w:kern w:val="0"/>
          <w:sz w:val="32"/>
          <w:szCs w:val="32"/>
        </w:rPr>
        <w:t>中共霸州市委办公室</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年度收入合计</w:t>
      </w:r>
      <w:r w:rsidRPr="00375956">
        <w:rPr>
          <w:rFonts w:ascii="仿宋_GB2312" w:eastAsia="仿宋_GB2312" w:hAnsi="Calibri" w:cs="DengXian-Regular"/>
          <w:kern w:val="0"/>
          <w:sz w:val="32"/>
          <w:szCs w:val="32"/>
        </w:rPr>
        <w:t>1748.5</w:t>
      </w:r>
      <w:r w:rsidRPr="00375956">
        <w:rPr>
          <w:rFonts w:ascii="仿宋_GB2312" w:eastAsia="仿宋_GB2312" w:hAnsi="Calibri" w:cs="DengXian-Regular" w:hint="eastAsia"/>
          <w:kern w:val="0"/>
          <w:sz w:val="32"/>
          <w:szCs w:val="32"/>
        </w:rPr>
        <w:t>万元，其中财政拨款收入</w:t>
      </w:r>
      <w:r w:rsidRPr="00375956">
        <w:rPr>
          <w:rFonts w:ascii="仿宋_GB2312" w:eastAsia="仿宋_GB2312" w:hAnsi="Calibri" w:cs="DengXian-Regular"/>
          <w:kern w:val="0"/>
          <w:sz w:val="32"/>
          <w:szCs w:val="32"/>
        </w:rPr>
        <w:t>1745.5</w:t>
      </w:r>
      <w:r w:rsidRPr="00375956">
        <w:rPr>
          <w:rFonts w:ascii="仿宋_GB2312" w:eastAsia="仿宋_GB2312" w:hAnsi="Calibri" w:cs="DengXian-Regular" w:hint="eastAsia"/>
          <w:kern w:val="0"/>
          <w:sz w:val="32"/>
          <w:szCs w:val="32"/>
        </w:rPr>
        <w:t>万元，占比</w:t>
      </w:r>
      <w:r w:rsidRPr="00375956">
        <w:rPr>
          <w:rFonts w:ascii="仿宋_GB2312" w:eastAsia="仿宋_GB2312" w:hAnsi="Calibri" w:cs="DengXian-Regular"/>
          <w:kern w:val="0"/>
          <w:sz w:val="32"/>
          <w:szCs w:val="32"/>
        </w:rPr>
        <w:t>99.83%</w:t>
      </w:r>
      <w:r w:rsidRPr="00375956">
        <w:rPr>
          <w:rFonts w:ascii="仿宋_GB2312" w:eastAsia="仿宋_GB2312" w:hAnsi="Calibri" w:cs="DengXian-Regular" w:hint="eastAsia"/>
          <w:kern w:val="0"/>
          <w:sz w:val="32"/>
          <w:szCs w:val="32"/>
        </w:rPr>
        <w:t>；其他收入</w:t>
      </w:r>
      <w:r w:rsidRPr="00375956">
        <w:rPr>
          <w:rFonts w:ascii="仿宋_GB2312" w:eastAsia="仿宋_GB2312" w:hAnsi="Calibri" w:cs="DengXian-Regular"/>
          <w:kern w:val="0"/>
          <w:sz w:val="32"/>
          <w:szCs w:val="32"/>
        </w:rPr>
        <w:t>3</w:t>
      </w:r>
      <w:r w:rsidRPr="00375956">
        <w:rPr>
          <w:rFonts w:ascii="仿宋_GB2312" w:eastAsia="仿宋_GB2312" w:hAnsi="Calibri" w:cs="DengXian-Regular" w:hint="eastAsia"/>
          <w:kern w:val="0"/>
          <w:sz w:val="32"/>
          <w:szCs w:val="32"/>
        </w:rPr>
        <w:t>万元，占比</w:t>
      </w:r>
      <w:r w:rsidRPr="00375956">
        <w:rPr>
          <w:rFonts w:ascii="仿宋_GB2312" w:eastAsia="仿宋_GB2312" w:hAnsi="Calibri" w:cs="DengXian-Regular"/>
          <w:kern w:val="0"/>
          <w:sz w:val="32"/>
          <w:szCs w:val="32"/>
        </w:rPr>
        <w:t>0.17%</w:t>
      </w:r>
      <w:r w:rsidRPr="00375956">
        <w:rPr>
          <w:rFonts w:ascii="仿宋_GB2312" w:eastAsia="仿宋_GB2312" w:hAnsi="Calibri" w:cs="DengXian-Regular" w:hint="eastAsia"/>
          <w:kern w:val="0"/>
          <w:sz w:val="32"/>
          <w:szCs w:val="32"/>
        </w:rPr>
        <w:t>。如表所示：</w:t>
      </w:r>
    </w:p>
    <w:tbl>
      <w:tblPr>
        <w:tblW w:w="8874" w:type="dxa"/>
        <w:tblLayout w:type="fixed"/>
        <w:tblCellMar>
          <w:top w:w="15" w:type="dxa"/>
          <w:left w:w="15" w:type="dxa"/>
          <w:bottom w:w="15" w:type="dxa"/>
          <w:right w:w="15" w:type="dxa"/>
        </w:tblCellMar>
        <w:tblLook w:val="00A0"/>
      </w:tblPr>
      <w:tblGrid>
        <w:gridCol w:w="2267"/>
        <w:gridCol w:w="1731"/>
        <w:gridCol w:w="1560"/>
        <w:gridCol w:w="1560"/>
        <w:gridCol w:w="1756"/>
      </w:tblGrid>
      <w:tr w:rsidR="00307B86">
        <w:trPr>
          <w:trHeight w:val="286"/>
        </w:trPr>
        <w:tc>
          <w:tcPr>
            <w:tcW w:w="8874" w:type="dxa"/>
            <w:gridSpan w:val="5"/>
            <w:vAlign w:val="center"/>
          </w:tcPr>
          <w:p w:rsidR="00307B86" w:rsidRDefault="00307B86">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1</w:t>
            </w:r>
            <w:r>
              <w:rPr>
                <w:rFonts w:ascii="宋体" w:hAnsi="宋体" w:cs="宋体" w:hint="eastAsia"/>
                <w:color w:val="000000"/>
                <w:kern w:val="0"/>
                <w:sz w:val="24"/>
              </w:rPr>
              <w:t>：收入决算结构</w:t>
            </w:r>
          </w:p>
        </w:tc>
      </w:tr>
      <w:tr w:rsidR="00307B86">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其他收入</w:t>
            </w:r>
          </w:p>
        </w:tc>
      </w:tr>
      <w:tr w:rsidR="00307B86">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1745.5</w:t>
            </w:r>
          </w:p>
        </w:tc>
        <w:tc>
          <w:tcPr>
            <w:tcW w:w="1560"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r>
      <w:tr w:rsidR="00307B86">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731" w:type="dxa"/>
            <w:tcBorders>
              <w:top w:val="single" w:sz="4" w:space="0" w:color="000000"/>
              <w:left w:val="single" w:sz="4" w:space="0" w:color="000000"/>
              <w:bottom w:val="single" w:sz="4" w:space="0" w:color="000000"/>
              <w:right w:val="single" w:sz="4" w:space="0" w:color="000000"/>
            </w:tcBorders>
            <w:vAlign w:val="center"/>
          </w:tcPr>
          <w:p w:rsidR="00307B86" w:rsidRPr="00165177" w:rsidRDefault="00307B86">
            <w:pPr>
              <w:rPr>
                <w:rFonts w:ascii="宋体" w:cs="宋体"/>
                <w:color w:val="000000"/>
                <w:sz w:val="24"/>
              </w:rPr>
            </w:pPr>
            <w:r w:rsidRPr="00165177">
              <w:rPr>
                <w:rFonts w:ascii="宋体" w:hAnsi="宋体" w:cs="宋体"/>
                <w:sz w:val="24"/>
              </w:rPr>
              <w:t>99.83%</w:t>
            </w:r>
          </w:p>
        </w:tc>
        <w:tc>
          <w:tcPr>
            <w:tcW w:w="1560"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r>
    </w:tbl>
    <w:p w:rsidR="00307B86" w:rsidRDefault="00307B86"/>
    <w:p w:rsidR="00307B86" w:rsidRDefault="00307B86">
      <w:pPr>
        <w:pStyle w:val="Heading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307B86" w:rsidRPr="00375956" w:rsidRDefault="00307B86" w:rsidP="00375956">
      <w:pPr>
        <w:adjustRightInd w:val="0"/>
        <w:snapToGrid w:val="0"/>
        <w:spacing w:after="0" w:line="580" w:lineRule="exact"/>
        <w:ind w:firstLineChars="200" w:firstLine="640"/>
        <w:rPr>
          <w:rFonts w:ascii="仿宋_GB2312" w:eastAsia="仿宋_GB2312" w:hAnsi="Calibri" w:cs="DengXian-Regular"/>
          <w:kern w:val="0"/>
          <w:sz w:val="32"/>
          <w:szCs w:val="32"/>
        </w:rPr>
      </w:pPr>
      <w:r>
        <w:rPr>
          <w:rFonts w:ascii="仿宋_GB2312" w:eastAsia="仿宋_GB2312" w:hAnsi="Calibri" w:cs="DengXian-Regular" w:hint="eastAsia"/>
          <w:kern w:val="0"/>
          <w:sz w:val="32"/>
          <w:szCs w:val="32"/>
        </w:rPr>
        <w:t>本</w:t>
      </w:r>
      <w:r w:rsidRPr="00375956">
        <w:rPr>
          <w:rFonts w:ascii="仿宋_GB2312" w:eastAsia="仿宋_GB2312" w:hAnsi="Calibri" w:cs="DengXian-Regular" w:hint="eastAsia"/>
          <w:kern w:val="0"/>
          <w:sz w:val="32"/>
          <w:szCs w:val="32"/>
        </w:rPr>
        <w:t>部门</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w:t>
      </w:r>
      <w:r>
        <w:rPr>
          <w:rFonts w:ascii="仿宋_GB2312" w:eastAsia="仿宋_GB2312" w:hAnsi="Calibri" w:cs="DengXian-Regular" w:hint="eastAsia"/>
          <w:kern w:val="0"/>
          <w:sz w:val="32"/>
          <w:szCs w:val="32"/>
        </w:rPr>
        <w:t>度本年</w:t>
      </w:r>
      <w:r w:rsidRPr="00375956">
        <w:rPr>
          <w:rFonts w:ascii="仿宋_GB2312" w:eastAsia="仿宋_GB2312" w:hAnsi="Calibri" w:cs="DengXian-Regular" w:hint="eastAsia"/>
          <w:kern w:val="0"/>
          <w:sz w:val="32"/>
          <w:szCs w:val="32"/>
        </w:rPr>
        <w:t>支出</w:t>
      </w:r>
      <w:r>
        <w:rPr>
          <w:rFonts w:ascii="仿宋_GB2312" w:eastAsia="仿宋_GB2312" w:hAnsi="Calibri" w:cs="DengXian-Regular" w:hint="eastAsia"/>
          <w:kern w:val="0"/>
          <w:sz w:val="32"/>
          <w:szCs w:val="32"/>
        </w:rPr>
        <w:t>合计</w:t>
      </w:r>
      <w:r w:rsidRPr="00375956">
        <w:rPr>
          <w:rFonts w:ascii="仿宋_GB2312" w:eastAsia="仿宋_GB2312" w:hAnsi="Calibri" w:cs="DengXian-Regular"/>
          <w:kern w:val="0"/>
          <w:sz w:val="32"/>
          <w:szCs w:val="32"/>
        </w:rPr>
        <w:t>1732.22</w:t>
      </w:r>
      <w:r w:rsidRPr="00375956">
        <w:rPr>
          <w:rFonts w:ascii="仿宋_GB2312" w:eastAsia="仿宋_GB2312" w:hAnsi="Calibri" w:cs="DengXian-Regular" w:hint="eastAsia"/>
          <w:kern w:val="0"/>
          <w:sz w:val="32"/>
          <w:szCs w:val="32"/>
        </w:rPr>
        <w:t>万元，其中：基本支出</w:t>
      </w:r>
      <w:r w:rsidRPr="00375956">
        <w:rPr>
          <w:rFonts w:ascii="仿宋_GB2312" w:eastAsia="仿宋_GB2312" w:hAnsi="Calibri" w:cs="DengXian-Regular"/>
          <w:kern w:val="0"/>
          <w:sz w:val="32"/>
          <w:szCs w:val="32"/>
        </w:rPr>
        <w:t>966.41</w:t>
      </w:r>
      <w:r w:rsidRPr="00375956">
        <w:rPr>
          <w:rFonts w:ascii="仿宋_GB2312" w:eastAsia="仿宋_GB2312" w:hAnsi="Calibri" w:cs="DengXian-Regular" w:hint="eastAsia"/>
          <w:kern w:val="0"/>
          <w:sz w:val="32"/>
          <w:szCs w:val="32"/>
        </w:rPr>
        <w:t>万元，占比</w:t>
      </w:r>
      <w:r w:rsidRPr="00375956">
        <w:rPr>
          <w:rFonts w:ascii="仿宋_GB2312" w:eastAsia="仿宋_GB2312" w:hAnsi="Calibri" w:cs="DengXian-Regular"/>
          <w:kern w:val="0"/>
          <w:sz w:val="32"/>
          <w:szCs w:val="32"/>
        </w:rPr>
        <w:t>55.79%</w:t>
      </w:r>
      <w:r w:rsidRPr="00375956">
        <w:rPr>
          <w:rFonts w:ascii="仿宋_GB2312" w:eastAsia="仿宋_GB2312" w:hAnsi="Calibri" w:cs="DengXian-Regular" w:hint="eastAsia"/>
          <w:kern w:val="0"/>
          <w:sz w:val="32"/>
          <w:szCs w:val="32"/>
        </w:rPr>
        <w:t>，</w:t>
      </w:r>
      <w:r>
        <w:rPr>
          <w:rFonts w:ascii="仿宋_GB2312" w:eastAsia="仿宋_GB2312" w:hAnsi="Calibri" w:cs="DengXian-Regular" w:hint="eastAsia"/>
          <w:kern w:val="0"/>
          <w:sz w:val="32"/>
          <w:szCs w:val="32"/>
        </w:rPr>
        <w:t>项目支出</w:t>
      </w:r>
      <w:r>
        <w:rPr>
          <w:rFonts w:ascii="仿宋_GB2312" w:eastAsia="仿宋_GB2312" w:hAnsi="Calibri" w:cs="DengXian-Regular"/>
          <w:kern w:val="0"/>
          <w:sz w:val="32"/>
          <w:szCs w:val="32"/>
        </w:rPr>
        <w:t>765.81</w:t>
      </w:r>
      <w:r>
        <w:rPr>
          <w:rFonts w:ascii="仿宋_GB2312" w:eastAsia="仿宋_GB2312" w:hAnsi="Calibri" w:cs="DengXian-Regular" w:hint="eastAsia"/>
          <w:kern w:val="0"/>
          <w:sz w:val="32"/>
          <w:szCs w:val="32"/>
        </w:rPr>
        <w:t>万元，</w:t>
      </w:r>
      <w:r w:rsidRPr="00375956">
        <w:rPr>
          <w:rFonts w:ascii="仿宋_GB2312" w:eastAsia="仿宋_GB2312" w:hAnsi="Calibri" w:cs="DengXian-Regular" w:hint="eastAsia"/>
          <w:kern w:val="0"/>
          <w:sz w:val="32"/>
          <w:szCs w:val="32"/>
        </w:rPr>
        <w:t>占比</w:t>
      </w:r>
      <w:r>
        <w:rPr>
          <w:rFonts w:ascii="仿宋_GB2312" w:eastAsia="仿宋_GB2312" w:hAnsi="Calibri" w:cs="DengXian-Regular"/>
          <w:kern w:val="0"/>
          <w:sz w:val="32"/>
          <w:szCs w:val="32"/>
        </w:rPr>
        <w:t>44.21</w:t>
      </w:r>
      <w:r w:rsidRPr="00375956">
        <w:rPr>
          <w:rFonts w:ascii="仿宋_GB2312" w:eastAsia="仿宋_GB2312" w:hAnsi="Calibri" w:cs="DengXian-Regular"/>
          <w:kern w:val="0"/>
          <w:sz w:val="32"/>
          <w:szCs w:val="32"/>
        </w:rPr>
        <w:t xml:space="preserve"> %</w:t>
      </w:r>
      <w:r w:rsidRPr="00375956">
        <w:rPr>
          <w:rFonts w:ascii="仿宋_GB2312" w:eastAsia="仿宋_GB2312" w:hAnsi="Calibri" w:cs="DengXian-Regular" w:hint="eastAsia"/>
          <w:kern w:val="0"/>
          <w:sz w:val="32"/>
          <w:szCs w:val="32"/>
        </w:rPr>
        <w:t>，</w:t>
      </w:r>
      <w:r>
        <w:rPr>
          <w:rFonts w:ascii="仿宋_GB2312" w:eastAsia="仿宋_GB2312" w:hAnsi="Calibri" w:cs="DengXian-Regular" w:hint="eastAsia"/>
          <w:kern w:val="0"/>
          <w:sz w:val="32"/>
          <w:szCs w:val="32"/>
        </w:rPr>
        <w:t>经营支出</w:t>
      </w:r>
      <w:r>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万元</w:t>
      </w:r>
      <w:r>
        <w:rPr>
          <w:rFonts w:ascii="仿宋_GB2312" w:eastAsia="仿宋_GB2312" w:hAnsi="Calibri" w:cs="DengXian-Regular" w:hint="eastAsia"/>
          <w:kern w:val="0"/>
          <w:sz w:val="32"/>
          <w:szCs w:val="32"/>
        </w:rPr>
        <w:t>，其他支出</w:t>
      </w:r>
      <w:r>
        <w:rPr>
          <w:rFonts w:ascii="仿宋_GB2312" w:eastAsia="仿宋_GB2312" w:hAnsi="Calibri" w:cs="DengXian-Regular"/>
          <w:kern w:val="0"/>
          <w:sz w:val="32"/>
          <w:szCs w:val="32"/>
        </w:rPr>
        <w:t>0</w:t>
      </w:r>
      <w:r>
        <w:rPr>
          <w:rFonts w:ascii="仿宋_GB2312" w:eastAsia="仿宋_GB2312" w:hAnsi="Calibri" w:cs="DengXian-Regular" w:hint="eastAsia"/>
          <w:kern w:val="0"/>
          <w:sz w:val="32"/>
          <w:szCs w:val="32"/>
        </w:rPr>
        <w:t>万元，占</w:t>
      </w:r>
      <w:r>
        <w:rPr>
          <w:rFonts w:ascii="仿宋_GB2312" w:eastAsia="仿宋_GB2312" w:hAnsi="Calibri" w:cs="DengXian-Regular"/>
          <w:kern w:val="0"/>
          <w:sz w:val="32"/>
          <w:szCs w:val="32"/>
        </w:rPr>
        <w:t>0</w:t>
      </w:r>
      <w:r w:rsidRPr="00375956">
        <w:rPr>
          <w:rFonts w:ascii="仿宋_GB2312" w:eastAsia="仿宋_GB2312" w:hAnsi="Calibri" w:cs="DengXian-Regular"/>
          <w:kern w:val="0"/>
          <w:sz w:val="32"/>
          <w:szCs w:val="32"/>
        </w:rPr>
        <w:t>%</w:t>
      </w:r>
      <w:r w:rsidRPr="00375956">
        <w:rPr>
          <w:rFonts w:ascii="仿宋_GB2312" w:eastAsia="仿宋_GB2312" w:hAnsi="Calibri" w:cs="DengXian-Regular" w:hint="eastAsia"/>
          <w:kern w:val="0"/>
          <w:sz w:val="32"/>
          <w:szCs w:val="32"/>
        </w:rPr>
        <w:t>。如表所示：</w:t>
      </w:r>
    </w:p>
    <w:p w:rsidR="00307B86" w:rsidRDefault="00307B86">
      <w:pPr>
        <w:adjustRightInd w:val="0"/>
        <w:snapToGrid w:val="0"/>
        <w:spacing w:after="0" w:line="580" w:lineRule="exact"/>
        <w:ind w:firstLineChars="200" w:firstLine="640"/>
        <w:rPr>
          <w:rFonts w:ascii="??_GB2312" w:eastAsia="Times New Roman" w:cs="DengXian-Regular"/>
          <w:sz w:val="32"/>
          <w:szCs w:val="32"/>
        </w:rPr>
      </w:pPr>
    </w:p>
    <w:tbl>
      <w:tblPr>
        <w:tblW w:w="8874" w:type="dxa"/>
        <w:tblLayout w:type="fixed"/>
        <w:tblCellMar>
          <w:top w:w="15" w:type="dxa"/>
          <w:left w:w="15" w:type="dxa"/>
          <w:bottom w:w="15" w:type="dxa"/>
          <w:right w:w="15" w:type="dxa"/>
        </w:tblCellMar>
        <w:tblLook w:val="00A0"/>
      </w:tblPr>
      <w:tblGrid>
        <w:gridCol w:w="2493"/>
        <w:gridCol w:w="2300"/>
        <w:gridCol w:w="2070"/>
        <w:gridCol w:w="2011"/>
      </w:tblGrid>
      <w:tr w:rsidR="00307B86">
        <w:trPr>
          <w:trHeight w:val="286"/>
        </w:trPr>
        <w:tc>
          <w:tcPr>
            <w:tcW w:w="8874" w:type="dxa"/>
            <w:gridSpan w:val="4"/>
            <w:vAlign w:val="center"/>
          </w:tcPr>
          <w:p w:rsidR="00307B86" w:rsidRDefault="00307B86">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2</w:t>
            </w:r>
            <w:r>
              <w:rPr>
                <w:rFonts w:ascii="宋体" w:hAnsi="宋体" w:cs="宋体" w:hint="eastAsia"/>
                <w:color w:val="000000"/>
                <w:kern w:val="0"/>
                <w:sz w:val="24"/>
              </w:rPr>
              <w:t>：支出决算结构</w:t>
            </w:r>
          </w:p>
        </w:tc>
      </w:tr>
      <w:tr w:rsidR="00307B86">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经营支出</w:t>
            </w:r>
          </w:p>
        </w:tc>
      </w:tr>
      <w:tr w:rsidR="00307B86">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966.41</w:t>
            </w:r>
          </w:p>
        </w:tc>
        <w:tc>
          <w:tcPr>
            <w:tcW w:w="2070"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765.81</w:t>
            </w:r>
          </w:p>
        </w:tc>
        <w:tc>
          <w:tcPr>
            <w:tcW w:w="2011"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r>
      <w:tr w:rsidR="00307B86">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2300"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55.79%</w:t>
            </w:r>
          </w:p>
        </w:tc>
        <w:tc>
          <w:tcPr>
            <w:tcW w:w="2070"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44.21%</w:t>
            </w:r>
          </w:p>
        </w:tc>
        <w:tc>
          <w:tcPr>
            <w:tcW w:w="2011"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r>
    </w:tbl>
    <w:p w:rsidR="00307B86" w:rsidRDefault="00307B86">
      <w:pPr>
        <w:adjustRightInd w:val="0"/>
        <w:snapToGrid w:val="0"/>
        <w:spacing w:after="0" w:line="580" w:lineRule="exact"/>
        <w:ind w:firstLineChars="200" w:firstLine="640"/>
        <w:rPr>
          <w:rFonts w:ascii="??_GB2312" w:eastAsia="Times New Roman" w:cs="DengXian-Regular"/>
          <w:sz w:val="32"/>
          <w:szCs w:val="32"/>
        </w:rPr>
      </w:pPr>
    </w:p>
    <w:p w:rsidR="00307B86" w:rsidRDefault="00307B86">
      <w:pPr>
        <w:pStyle w:val="Heading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拨款收入支出决算情况说明</w:t>
      </w:r>
    </w:p>
    <w:p w:rsidR="00307B86" w:rsidRDefault="00307B86" w:rsidP="00115F5C">
      <w:pPr>
        <w:widowControl/>
        <w:spacing w:line="560" w:lineRule="exact"/>
        <w:ind w:firstLineChars="200" w:firstLine="643"/>
        <w:rPr>
          <w:rFonts w:ascii="宋体" w:cs="宋体"/>
          <w:b/>
          <w:bCs/>
          <w:sz w:val="28"/>
          <w:szCs w:val="28"/>
        </w:rPr>
      </w:pPr>
      <w:r>
        <w:rPr>
          <w:rFonts w:ascii="楷体_GB2312" w:eastAsia="楷体_GB2312" w:cs="DengXian-Bold" w:hint="eastAsia"/>
          <w:b/>
          <w:bCs/>
          <w:sz w:val="32"/>
          <w:szCs w:val="32"/>
        </w:rPr>
        <w:t>（一）</w:t>
      </w:r>
      <w:r>
        <w:rPr>
          <w:rFonts w:ascii="宋体" w:hAnsi="宋体" w:cs="宋体" w:hint="eastAsia"/>
          <w:b/>
          <w:bCs/>
          <w:sz w:val="28"/>
          <w:szCs w:val="28"/>
        </w:rPr>
        <w:t>财政拨款收支与</w:t>
      </w:r>
      <w:r>
        <w:rPr>
          <w:rFonts w:ascii="宋体" w:hAnsi="宋体" w:cs="宋体"/>
          <w:b/>
          <w:bCs/>
          <w:sz w:val="28"/>
          <w:szCs w:val="28"/>
        </w:rPr>
        <w:t>2017</w:t>
      </w:r>
      <w:r>
        <w:rPr>
          <w:rFonts w:ascii="宋体" w:hAnsi="宋体" w:cs="宋体" w:hint="eastAsia"/>
          <w:b/>
          <w:bCs/>
          <w:sz w:val="28"/>
          <w:szCs w:val="28"/>
        </w:rPr>
        <w:t>年度决算对比情况，</w:t>
      </w:r>
    </w:p>
    <w:p w:rsidR="00307B86" w:rsidRPr="00375956" w:rsidRDefault="00307B86" w:rsidP="00375956">
      <w:pPr>
        <w:snapToGrid w:val="0"/>
        <w:spacing w:line="560" w:lineRule="exact"/>
        <w:ind w:firstLineChars="200" w:firstLine="640"/>
        <w:rPr>
          <w:rFonts w:ascii="仿宋_GB2312" w:eastAsia="仿宋_GB2312" w:hAnsi="Calibri" w:cs="DengXian-Regular"/>
          <w:kern w:val="0"/>
          <w:sz w:val="32"/>
          <w:szCs w:val="32"/>
        </w:rPr>
      </w:pPr>
      <w:r w:rsidRPr="00375956">
        <w:rPr>
          <w:rFonts w:ascii="仿宋_GB2312" w:eastAsia="仿宋_GB2312" w:hAnsi="Calibri" w:cs="DengXian-Regular" w:hint="eastAsia"/>
          <w:kern w:val="0"/>
          <w:sz w:val="32"/>
          <w:szCs w:val="32"/>
        </w:rPr>
        <w:t>中共霸州市委办公室</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年财政拨款收入决算总计</w:t>
      </w:r>
      <w:r w:rsidRPr="00375956">
        <w:rPr>
          <w:rFonts w:ascii="仿宋_GB2312" w:eastAsia="仿宋_GB2312" w:hAnsi="Calibri" w:cs="DengXian-Regular"/>
          <w:kern w:val="0"/>
          <w:sz w:val="32"/>
          <w:szCs w:val="32"/>
        </w:rPr>
        <w:t>1745.5</w:t>
      </w:r>
      <w:r w:rsidRPr="00375956">
        <w:rPr>
          <w:rFonts w:ascii="仿宋_GB2312" w:eastAsia="仿宋_GB2312" w:hAnsi="Calibri" w:cs="DengXian-Regular" w:hint="eastAsia"/>
          <w:kern w:val="0"/>
          <w:sz w:val="32"/>
          <w:szCs w:val="32"/>
        </w:rPr>
        <w:t>万元，比较</w:t>
      </w:r>
      <w:r w:rsidRPr="00375956">
        <w:rPr>
          <w:rFonts w:ascii="仿宋_GB2312" w:eastAsia="仿宋_GB2312" w:hAnsi="Calibri" w:cs="DengXian-Regular"/>
          <w:kern w:val="0"/>
          <w:sz w:val="32"/>
          <w:szCs w:val="32"/>
        </w:rPr>
        <w:t>2017</w:t>
      </w:r>
      <w:r w:rsidRPr="00375956">
        <w:rPr>
          <w:rFonts w:ascii="仿宋_GB2312" w:eastAsia="仿宋_GB2312" w:hAnsi="Calibri" w:cs="DengXian-Regular" w:hint="eastAsia"/>
          <w:kern w:val="0"/>
          <w:sz w:val="32"/>
          <w:szCs w:val="32"/>
        </w:rPr>
        <w:t>年度财政拨款收入决算增加</w:t>
      </w:r>
      <w:r w:rsidRPr="00375956">
        <w:rPr>
          <w:rFonts w:ascii="仿宋_GB2312" w:eastAsia="仿宋_GB2312" w:hAnsi="Calibri" w:cs="DengXian-Regular"/>
          <w:kern w:val="0"/>
          <w:sz w:val="32"/>
          <w:szCs w:val="32"/>
        </w:rPr>
        <w:t>55.47</w:t>
      </w:r>
      <w:r w:rsidRPr="00375956">
        <w:rPr>
          <w:rFonts w:ascii="仿宋_GB2312" w:eastAsia="仿宋_GB2312" w:hAnsi="Calibri" w:cs="DengXian-Regular" w:hint="eastAsia"/>
          <w:kern w:val="0"/>
          <w:sz w:val="32"/>
          <w:szCs w:val="32"/>
        </w:rPr>
        <w:t>万元，增长</w:t>
      </w:r>
      <w:r w:rsidRPr="00375956">
        <w:rPr>
          <w:rFonts w:ascii="仿宋_GB2312" w:eastAsia="仿宋_GB2312" w:hAnsi="Calibri" w:cs="DengXian-Regular"/>
          <w:kern w:val="0"/>
          <w:sz w:val="32"/>
          <w:szCs w:val="32"/>
        </w:rPr>
        <w:t>3.28%</w:t>
      </w:r>
      <w:r w:rsidRPr="00375956">
        <w:rPr>
          <w:rFonts w:ascii="仿宋_GB2312" w:eastAsia="仿宋_GB2312" w:hAnsi="Calibri" w:cs="DengXian-Regular" w:hint="eastAsia"/>
          <w:kern w:val="0"/>
          <w:sz w:val="32"/>
          <w:szCs w:val="32"/>
        </w:rPr>
        <w:t>，主要原因是</w:t>
      </w:r>
      <w:r w:rsidRPr="00375956">
        <w:rPr>
          <w:rFonts w:ascii="仿宋_GB2312" w:eastAsia="仿宋_GB2312" w:hAnsi="Calibri" w:cs="DengXian-Regular"/>
          <w:kern w:val="0"/>
          <w:sz w:val="32"/>
          <w:szCs w:val="32"/>
        </w:rPr>
        <w:t>2017</w:t>
      </w:r>
      <w:r w:rsidRPr="00375956">
        <w:rPr>
          <w:rFonts w:ascii="仿宋_GB2312" w:eastAsia="仿宋_GB2312" w:hAnsi="Calibri" w:cs="DengXian-Regular" w:hint="eastAsia"/>
          <w:kern w:val="0"/>
          <w:sz w:val="32"/>
          <w:szCs w:val="32"/>
        </w:rPr>
        <w:t>年新增全员考核奖、医疗补助、物业费列入</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年预算，</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年新增全员考核奖、医疗补助、物业费等等，其中，一般公共预算拨款增加</w:t>
      </w:r>
      <w:r w:rsidRPr="00375956">
        <w:rPr>
          <w:rFonts w:ascii="仿宋_GB2312" w:eastAsia="仿宋_GB2312" w:hAnsi="Calibri" w:cs="DengXian-Regular"/>
          <w:kern w:val="0"/>
          <w:sz w:val="32"/>
          <w:szCs w:val="32"/>
        </w:rPr>
        <w:t>55.47</w:t>
      </w:r>
      <w:r w:rsidRPr="00375956">
        <w:rPr>
          <w:rFonts w:ascii="仿宋_GB2312" w:eastAsia="仿宋_GB2312" w:hAnsi="Calibri" w:cs="DengXian-Regular" w:hint="eastAsia"/>
          <w:kern w:val="0"/>
          <w:sz w:val="32"/>
          <w:szCs w:val="32"/>
        </w:rPr>
        <w:t>万元，</w:t>
      </w:r>
      <w:r w:rsidRPr="00375956">
        <w:rPr>
          <w:rFonts w:ascii="仿宋_GB2312" w:eastAsia="仿宋_GB2312" w:hAnsi="Calibri" w:cs="DengXian-Regular"/>
          <w:kern w:val="0"/>
          <w:sz w:val="32"/>
          <w:szCs w:val="32"/>
        </w:rPr>
        <w:t xml:space="preserve"> 2018</w:t>
      </w:r>
      <w:r w:rsidRPr="00375956">
        <w:rPr>
          <w:rFonts w:ascii="仿宋_GB2312" w:eastAsia="仿宋_GB2312" w:hAnsi="Calibri" w:cs="DengXian-Regular" w:hint="eastAsia"/>
          <w:kern w:val="0"/>
          <w:sz w:val="32"/>
          <w:szCs w:val="32"/>
        </w:rPr>
        <w:t>年财政拨款支出决算总计</w:t>
      </w:r>
      <w:r w:rsidRPr="00375956">
        <w:rPr>
          <w:rFonts w:ascii="仿宋_GB2312" w:eastAsia="仿宋_GB2312" w:hAnsi="Calibri" w:cs="DengXian-Regular"/>
          <w:kern w:val="0"/>
          <w:sz w:val="32"/>
          <w:szCs w:val="32"/>
        </w:rPr>
        <w:t>1729.22</w:t>
      </w:r>
      <w:r w:rsidRPr="00375956">
        <w:rPr>
          <w:rFonts w:ascii="仿宋_GB2312" w:eastAsia="仿宋_GB2312" w:hAnsi="Calibri" w:cs="DengXian-Regular" w:hint="eastAsia"/>
          <w:kern w:val="0"/>
          <w:sz w:val="32"/>
          <w:szCs w:val="32"/>
        </w:rPr>
        <w:t>万元，比</w:t>
      </w:r>
      <w:r w:rsidRPr="00375956">
        <w:rPr>
          <w:rFonts w:ascii="仿宋_GB2312" w:eastAsia="仿宋_GB2312" w:hAnsi="Calibri" w:cs="DengXian-Regular"/>
          <w:kern w:val="0"/>
          <w:sz w:val="32"/>
          <w:szCs w:val="32"/>
        </w:rPr>
        <w:t>2017</w:t>
      </w:r>
      <w:r w:rsidRPr="00375956">
        <w:rPr>
          <w:rFonts w:ascii="仿宋_GB2312" w:eastAsia="仿宋_GB2312" w:hAnsi="Calibri" w:cs="DengXian-Regular" w:hint="eastAsia"/>
          <w:kern w:val="0"/>
          <w:sz w:val="32"/>
          <w:szCs w:val="32"/>
        </w:rPr>
        <w:t>年度决算支出减少</w:t>
      </w:r>
      <w:r w:rsidRPr="00375956">
        <w:rPr>
          <w:rFonts w:ascii="仿宋_GB2312" w:eastAsia="仿宋_GB2312" w:hAnsi="Calibri" w:cs="DengXian-Regular"/>
          <w:kern w:val="0"/>
          <w:sz w:val="32"/>
          <w:szCs w:val="32"/>
        </w:rPr>
        <w:t>15.62</w:t>
      </w:r>
      <w:r w:rsidRPr="00375956">
        <w:rPr>
          <w:rFonts w:ascii="仿宋_GB2312" w:eastAsia="仿宋_GB2312" w:hAnsi="Calibri" w:cs="DengXian-Regular" w:hint="eastAsia"/>
          <w:kern w:val="0"/>
          <w:sz w:val="32"/>
          <w:szCs w:val="32"/>
        </w:rPr>
        <w:t>万元，降低</w:t>
      </w:r>
      <w:r w:rsidRPr="00375956">
        <w:rPr>
          <w:rFonts w:ascii="仿宋_GB2312" w:eastAsia="仿宋_GB2312" w:hAnsi="Calibri" w:cs="DengXian-Regular"/>
          <w:kern w:val="0"/>
          <w:sz w:val="32"/>
          <w:szCs w:val="32"/>
        </w:rPr>
        <w:t>0.89%</w:t>
      </w:r>
      <w:r w:rsidRPr="00375956">
        <w:rPr>
          <w:rFonts w:ascii="仿宋_GB2312" w:eastAsia="仿宋_GB2312" w:hAnsi="Calibri" w:cs="DengXian-Regular" w:hint="eastAsia"/>
          <w:kern w:val="0"/>
          <w:sz w:val="32"/>
          <w:szCs w:val="32"/>
        </w:rPr>
        <w:t>，主要原因是</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年减少党代会经费、等。其中比较</w:t>
      </w:r>
      <w:r w:rsidRPr="00375956">
        <w:rPr>
          <w:rFonts w:ascii="仿宋_GB2312" w:eastAsia="仿宋_GB2312" w:hAnsi="Calibri" w:cs="DengXian-Regular"/>
          <w:kern w:val="0"/>
          <w:sz w:val="32"/>
          <w:szCs w:val="32"/>
        </w:rPr>
        <w:t>2017</w:t>
      </w:r>
      <w:r w:rsidRPr="00375956">
        <w:rPr>
          <w:rFonts w:ascii="仿宋_GB2312" w:eastAsia="仿宋_GB2312" w:hAnsi="Calibri" w:cs="DengXian-Regular" w:hint="eastAsia"/>
          <w:kern w:val="0"/>
          <w:sz w:val="32"/>
          <w:szCs w:val="32"/>
        </w:rPr>
        <w:t>年度基本支出减少</w:t>
      </w:r>
      <w:r w:rsidRPr="00375956">
        <w:rPr>
          <w:rFonts w:ascii="仿宋_GB2312" w:eastAsia="仿宋_GB2312" w:hAnsi="Calibri" w:cs="DengXian-Regular"/>
          <w:kern w:val="0"/>
          <w:sz w:val="32"/>
          <w:szCs w:val="32"/>
        </w:rPr>
        <w:t>6.59</w:t>
      </w:r>
      <w:r w:rsidRPr="00375956">
        <w:rPr>
          <w:rFonts w:ascii="仿宋_GB2312" w:eastAsia="仿宋_GB2312" w:hAnsi="Calibri" w:cs="DengXian-Regular" w:hint="eastAsia"/>
          <w:kern w:val="0"/>
          <w:sz w:val="32"/>
          <w:szCs w:val="32"/>
        </w:rPr>
        <w:t>万元，比较</w:t>
      </w:r>
      <w:r w:rsidRPr="00375956">
        <w:rPr>
          <w:rFonts w:ascii="仿宋_GB2312" w:eastAsia="仿宋_GB2312" w:hAnsi="Calibri" w:cs="DengXian-Regular"/>
          <w:kern w:val="0"/>
          <w:sz w:val="32"/>
          <w:szCs w:val="32"/>
        </w:rPr>
        <w:t>2017</w:t>
      </w:r>
      <w:r w:rsidRPr="00375956">
        <w:rPr>
          <w:rFonts w:ascii="仿宋_GB2312" w:eastAsia="仿宋_GB2312" w:hAnsi="Calibri" w:cs="DengXian-Regular" w:hint="eastAsia"/>
          <w:kern w:val="0"/>
          <w:sz w:val="32"/>
          <w:szCs w:val="32"/>
        </w:rPr>
        <w:t>年度项目支出增加</w:t>
      </w:r>
      <w:r w:rsidRPr="00375956">
        <w:rPr>
          <w:rFonts w:ascii="仿宋_GB2312" w:eastAsia="仿宋_GB2312" w:hAnsi="Calibri" w:cs="DengXian-Regular"/>
          <w:kern w:val="0"/>
          <w:sz w:val="32"/>
          <w:szCs w:val="32"/>
        </w:rPr>
        <w:t>64.7</w:t>
      </w:r>
      <w:r w:rsidRPr="00375956">
        <w:rPr>
          <w:rFonts w:ascii="仿宋_GB2312" w:eastAsia="仿宋_GB2312" w:hAnsi="Calibri" w:cs="DengXian-Regular" w:hint="eastAsia"/>
          <w:kern w:val="0"/>
          <w:sz w:val="32"/>
          <w:szCs w:val="32"/>
        </w:rPr>
        <w:t>万元。</w:t>
      </w:r>
    </w:p>
    <w:tbl>
      <w:tblPr>
        <w:tblW w:w="8874" w:type="dxa"/>
        <w:tblLayout w:type="fixed"/>
        <w:tblCellMar>
          <w:top w:w="15" w:type="dxa"/>
          <w:left w:w="15" w:type="dxa"/>
          <w:bottom w:w="15" w:type="dxa"/>
          <w:right w:w="15" w:type="dxa"/>
        </w:tblCellMar>
        <w:tblLook w:val="00A0"/>
      </w:tblPr>
      <w:tblGrid>
        <w:gridCol w:w="1860"/>
        <w:gridCol w:w="1037"/>
        <w:gridCol w:w="1038"/>
        <w:gridCol w:w="1039"/>
        <w:gridCol w:w="1038"/>
        <w:gridCol w:w="1039"/>
        <w:gridCol w:w="1823"/>
      </w:tblGrid>
      <w:tr w:rsidR="00307B86">
        <w:trPr>
          <w:trHeight w:val="375"/>
        </w:trPr>
        <w:tc>
          <w:tcPr>
            <w:tcW w:w="8874" w:type="dxa"/>
            <w:gridSpan w:val="7"/>
            <w:vAlign w:val="center"/>
          </w:tcPr>
          <w:p w:rsidR="00307B86" w:rsidRDefault="00307B86">
            <w:pPr>
              <w:widowControl/>
              <w:jc w:val="center"/>
              <w:textAlignment w:val="center"/>
              <w:rPr>
                <w:rFonts w:ascii="??_GB2312" w:eastAsia="Times New Roman" w:hAnsi="宋体" w:cs="??_GB2312"/>
                <w:color w:val="000000"/>
                <w:sz w:val="28"/>
                <w:szCs w:val="28"/>
              </w:rPr>
            </w:pPr>
            <w:r>
              <w:rPr>
                <w:rFonts w:ascii="??_GB2312" w:eastAsia="Times New Roman" w:hAnsi="宋体" w:cs="??_GB2312"/>
                <w:color w:val="000000"/>
                <w:kern w:val="0"/>
                <w:sz w:val="28"/>
                <w:szCs w:val="28"/>
              </w:rPr>
              <w:t>表</w:t>
            </w:r>
            <w:r>
              <w:rPr>
                <w:rFonts w:ascii="??_GB2312" w:eastAsia="Times New Roman" w:hAnsi="宋体" w:cs="??_GB2312"/>
                <w:color w:val="000000"/>
                <w:kern w:val="0"/>
                <w:sz w:val="28"/>
                <w:szCs w:val="28"/>
              </w:rPr>
              <w:t>3</w:t>
            </w:r>
            <w:r>
              <w:rPr>
                <w:rFonts w:ascii="??_GB2312" w:eastAsia="Times New Roman" w:hAnsi="宋体" w:cs="??_GB2312"/>
                <w:color w:val="000000"/>
                <w:kern w:val="0"/>
                <w:sz w:val="28"/>
                <w:szCs w:val="28"/>
              </w:rPr>
              <w:t>：</w:t>
            </w:r>
            <w:r>
              <w:rPr>
                <w:rFonts w:ascii="??_GB2312" w:eastAsia="Times New Roman" w:hAnsi="宋体" w:cs="??_GB2312"/>
                <w:color w:val="000000"/>
                <w:kern w:val="0"/>
                <w:sz w:val="28"/>
                <w:szCs w:val="28"/>
              </w:rPr>
              <w:t>2017-2018</w:t>
            </w:r>
            <w:r>
              <w:rPr>
                <w:rFonts w:ascii="??_GB2312" w:eastAsia="Times New Roman" w:hAnsi="宋体" w:cs="??_GB2312"/>
                <w:color w:val="000000"/>
                <w:kern w:val="0"/>
                <w:sz w:val="28"/>
                <w:szCs w:val="28"/>
              </w:rPr>
              <w:t>年财政拨款收支情况</w:t>
            </w:r>
          </w:p>
        </w:tc>
      </w:tr>
      <w:tr w:rsidR="00307B86">
        <w:trPr>
          <w:trHeight w:val="564"/>
        </w:trPr>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307B86">
        <w:trPr>
          <w:trHeight w:val="1392"/>
        </w:trPr>
        <w:tc>
          <w:tcPr>
            <w:tcW w:w="1860" w:type="dxa"/>
            <w:vMerge/>
            <w:tcBorders>
              <w:top w:val="single" w:sz="4" w:space="0" w:color="000000"/>
              <w:left w:val="single" w:sz="4" w:space="0" w:color="000000"/>
              <w:bottom w:val="single" w:sz="4" w:space="0" w:color="000000"/>
              <w:right w:val="single" w:sz="4" w:space="0" w:color="000000"/>
            </w:tcBorders>
            <w:vAlign w:val="center"/>
          </w:tcPr>
          <w:p w:rsidR="00307B86" w:rsidRDefault="00307B86">
            <w:pPr>
              <w:jc w:val="center"/>
              <w:rPr>
                <w:rFonts w:asci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307B86">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color w:val="000000"/>
                <w:kern w:val="0"/>
                <w:sz w:val="20"/>
                <w:szCs w:val="20"/>
              </w:rPr>
              <w:t>2017</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307B86" w:rsidRDefault="00307B86" w:rsidP="00B72CE5">
            <w:pPr>
              <w:rPr>
                <w:rFonts w:ascii="宋体" w:cs="宋体"/>
                <w:color w:val="000000"/>
                <w:sz w:val="24"/>
              </w:rPr>
            </w:pPr>
            <w:r>
              <w:rPr>
                <w:rFonts w:ascii="宋体" w:cs="宋体"/>
                <w:color w:val="000000"/>
                <w:sz w:val="24"/>
              </w:rPr>
              <w:t>1690.03</w:t>
            </w:r>
          </w:p>
        </w:tc>
        <w:tc>
          <w:tcPr>
            <w:tcW w:w="1038"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1690.03</w:t>
            </w:r>
          </w:p>
        </w:tc>
        <w:tc>
          <w:tcPr>
            <w:tcW w:w="1039"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307B86" w:rsidRDefault="00307B86" w:rsidP="00B72CE5">
            <w:pPr>
              <w:rPr>
                <w:rFonts w:ascii="宋体" w:cs="宋体"/>
                <w:color w:val="000000"/>
                <w:sz w:val="24"/>
              </w:rPr>
            </w:pPr>
            <w:r>
              <w:rPr>
                <w:rFonts w:ascii="宋体" w:cs="宋体"/>
                <w:color w:val="000000"/>
                <w:sz w:val="24"/>
              </w:rPr>
              <w:t>1744.84</w:t>
            </w:r>
          </w:p>
        </w:tc>
        <w:tc>
          <w:tcPr>
            <w:tcW w:w="1039"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1744.84</w:t>
            </w:r>
          </w:p>
        </w:tc>
        <w:tc>
          <w:tcPr>
            <w:tcW w:w="1823"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r>
      <w:tr w:rsidR="00307B86">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color w:val="000000"/>
                <w:kern w:val="0"/>
                <w:sz w:val="20"/>
                <w:szCs w:val="20"/>
              </w:rPr>
              <w:t>2018</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307B86" w:rsidRDefault="00307B86" w:rsidP="00B72CE5">
            <w:pPr>
              <w:rPr>
                <w:rFonts w:ascii="宋体" w:cs="宋体"/>
                <w:color w:val="000000"/>
                <w:sz w:val="24"/>
              </w:rPr>
            </w:pPr>
            <w:r>
              <w:rPr>
                <w:rFonts w:ascii="宋体" w:cs="宋体"/>
                <w:color w:val="000000"/>
                <w:sz w:val="24"/>
              </w:rPr>
              <w:t>1745.50</w:t>
            </w:r>
          </w:p>
        </w:tc>
        <w:tc>
          <w:tcPr>
            <w:tcW w:w="1038"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1745.50</w:t>
            </w:r>
          </w:p>
        </w:tc>
        <w:tc>
          <w:tcPr>
            <w:tcW w:w="1039"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307B86" w:rsidRDefault="00307B86" w:rsidP="00B72CE5">
            <w:pPr>
              <w:rPr>
                <w:rFonts w:ascii="宋体" w:cs="宋体"/>
                <w:color w:val="000000"/>
                <w:sz w:val="24"/>
              </w:rPr>
            </w:pPr>
            <w:r>
              <w:rPr>
                <w:rFonts w:ascii="宋体" w:cs="宋体"/>
                <w:color w:val="000000"/>
                <w:sz w:val="24"/>
              </w:rPr>
              <w:t>1729.22</w:t>
            </w:r>
          </w:p>
        </w:tc>
        <w:tc>
          <w:tcPr>
            <w:tcW w:w="1039"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1729.22</w:t>
            </w:r>
          </w:p>
        </w:tc>
        <w:tc>
          <w:tcPr>
            <w:tcW w:w="1823"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r>
      <w:tr w:rsidR="00307B86">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增长比率（</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vAlign w:val="center"/>
          </w:tcPr>
          <w:p w:rsidR="00307B86" w:rsidRDefault="00307B86" w:rsidP="00B72CE5">
            <w:pPr>
              <w:rPr>
                <w:rFonts w:ascii="宋体" w:cs="宋体"/>
                <w:color w:val="000000"/>
                <w:sz w:val="24"/>
              </w:rPr>
            </w:pPr>
            <w:r>
              <w:rPr>
                <w:rFonts w:ascii="宋体" w:cs="宋体"/>
                <w:color w:val="000000"/>
                <w:sz w:val="24"/>
              </w:rPr>
              <w:t>3.28%</w:t>
            </w:r>
          </w:p>
        </w:tc>
        <w:tc>
          <w:tcPr>
            <w:tcW w:w="1038"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3.28%</w:t>
            </w:r>
          </w:p>
        </w:tc>
        <w:tc>
          <w:tcPr>
            <w:tcW w:w="1039"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307B86" w:rsidRDefault="00307B86" w:rsidP="00B72CE5">
            <w:pPr>
              <w:rPr>
                <w:rFonts w:ascii="宋体" w:cs="宋体"/>
                <w:color w:val="000000"/>
                <w:sz w:val="24"/>
              </w:rPr>
            </w:pPr>
            <w:r>
              <w:rPr>
                <w:rFonts w:ascii="宋体" w:cs="宋体"/>
                <w:color w:val="000000"/>
                <w:sz w:val="24"/>
              </w:rPr>
              <w:t>0.89%</w:t>
            </w:r>
          </w:p>
        </w:tc>
        <w:tc>
          <w:tcPr>
            <w:tcW w:w="1039"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0.89%</w:t>
            </w:r>
          </w:p>
        </w:tc>
        <w:tc>
          <w:tcPr>
            <w:tcW w:w="1823"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r>
    </w:tbl>
    <w:p w:rsidR="00307B86" w:rsidRDefault="00307B86" w:rsidP="00115F5C">
      <w:pPr>
        <w:widowControl/>
        <w:spacing w:line="560" w:lineRule="exact"/>
        <w:ind w:firstLineChars="200" w:firstLine="643"/>
        <w:rPr>
          <w:rFonts w:ascii="宋体" w:cs="宋体"/>
          <w:b/>
          <w:bCs/>
          <w:sz w:val="28"/>
          <w:szCs w:val="28"/>
        </w:rPr>
      </w:pPr>
      <w:r>
        <w:rPr>
          <w:rFonts w:ascii="楷体_GB2312" w:eastAsia="楷体_GB2312" w:cs="DengXian-Bold" w:hint="eastAsia"/>
          <w:b/>
          <w:bCs/>
          <w:sz w:val="32"/>
          <w:szCs w:val="32"/>
        </w:rPr>
        <w:t>（二）</w:t>
      </w:r>
      <w:r>
        <w:rPr>
          <w:rFonts w:ascii="宋体" w:hAnsi="宋体" w:cs="宋体" w:hint="eastAsia"/>
          <w:b/>
          <w:bCs/>
          <w:sz w:val="28"/>
          <w:szCs w:val="28"/>
        </w:rPr>
        <w:t>财政拨款收支与年初预算数对比情况</w:t>
      </w:r>
    </w:p>
    <w:p w:rsidR="00307B86" w:rsidRPr="00375956" w:rsidRDefault="00307B86" w:rsidP="00375956">
      <w:pPr>
        <w:adjustRightInd w:val="0"/>
        <w:snapToGrid w:val="0"/>
        <w:spacing w:after="0" w:line="580" w:lineRule="exact"/>
        <w:ind w:firstLineChars="200" w:firstLine="640"/>
        <w:rPr>
          <w:rFonts w:ascii="仿宋_GB2312" w:eastAsia="仿宋_GB2312" w:hAnsi="Calibri" w:cs="DengXian-Regular"/>
          <w:kern w:val="0"/>
          <w:sz w:val="32"/>
          <w:szCs w:val="32"/>
        </w:rPr>
      </w:pPr>
      <w:r w:rsidRPr="00375956">
        <w:rPr>
          <w:rFonts w:ascii="仿宋_GB2312" w:eastAsia="仿宋_GB2312" w:hAnsi="Calibri" w:cs="DengXian-Regular" w:hint="eastAsia"/>
          <w:kern w:val="0"/>
          <w:sz w:val="32"/>
          <w:szCs w:val="32"/>
        </w:rPr>
        <w:t>中共霸州市委办公室</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年财政拨款收入决算总计</w:t>
      </w:r>
      <w:r w:rsidRPr="00375956">
        <w:rPr>
          <w:rFonts w:ascii="仿宋_GB2312" w:eastAsia="仿宋_GB2312" w:hAnsi="Calibri" w:cs="DengXian-Regular"/>
          <w:kern w:val="0"/>
          <w:sz w:val="32"/>
          <w:szCs w:val="32"/>
        </w:rPr>
        <w:t>1745.5</w:t>
      </w:r>
      <w:r w:rsidRPr="00375956">
        <w:rPr>
          <w:rFonts w:ascii="仿宋_GB2312" w:eastAsia="仿宋_GB2312" w:hAnsi="Calibri" w:cs="DengXian-Regular" w:hint="eastAsia"/>
          <w:kern w:val="0"/>
          <w:sz w:val="32"/>
          <w:szCs w:val="32"/>
        </w:rPr>
        <w:t>万元，较</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年初预算减少</w:t>
      </w:r>
      <w:r w:rsidRPr="00375956">
        <w:rPr>
          <w:rFonts w:ascii="仿宋_GB2312" w:eastAsia="仿宋_GB2312" w:hAnsi="Calibri" w:cs="DengXian-Regular"/>
          <w:kern w:val="0"/>
          <w:sz w:val="32"/>
          <w:szCs w:val="32"/>
        </w:rPr>
        <w:t>489.16</w:t>
      </w:r>
      <w:r w:rsidRPr="00375956">
        <w:rPr>
          <w:rFonts w:ascii="仿宋_GB2312" w:eastAsia="仿宋_GB2312" w:hAnsi="Calibri" w:cs="DengXian-Regular" w:hint="eastAsia"/>
          <w:kern w:val="0"/>
          <w:sz w:val="32"/>
          <w:szCs w:val="32"/>
        </w:rPr>
        <w:t>万元，降低</w:t>
      </w:r>
      <w:r w:rsidRPr="00375956">
        <w:rPr>
          <w:rFonts w:ascii="仿宋_GB2312" w:eastAsia="仿宋_GB2312" w:hAnsi="Calibri" w:cs="DengXian-Regular"/>
          <w:kern w:val="0"/>
          <w:sz w:val="32"/>
          <w:szCs w:val="32"/>
        </w:rPr>
        <w:t>21.89%</w:t>
      </w:r>
      <w:r w:rsidRPr="00375956">
        <w:rPr>
          <w:rFonts w:ascii="仿宋_GB2312" w:eastAsia="仿宋_GB2312" w:hAnsi="Calibri" w:cs="DengXian-Regular" w:hint="eastAsia"/>
          <w:kern w:val="0"/>
          <w:sz w:val="32"/>
          <w:szCs w:val="32"/>
        </w:rPr>
        <w:t>，其中，一般公共预算拨款减少</w:t>
      </w:r>
      <w:r w:rsidRPr="00375956">
        <w:rPr>
          <w:rFonts w:ascii="仿宋_GB2312" w:eastAsia="仿宋_GB2312" w:hAnsi="Calibri" w:cs="DengXian-Regular"/>
          <w:kern w:val="0"/>
          <w:sz w:val="32"/>
          <w:szCs w:val="32"/>
        </w:rPr>
        <w:t>489.16</w:t>
      </w:r>
      <w:r w:rsidRPr="00375956">
        <w:rPr>
          <w:rFonts w:ascii="仿宋_GB2312" w:eastAsia="仿宋_GB2312" w:hAnsi="Calibri" w:cs="DengXian-Regular" w:hint="eastAsia"/>
          <w:kern w:val="0"/>
          <w:sz w:val="32"/>
          <w:szCs w:val="32"/>
        </w:rPr>
        <w:t>万元，</w:t>
      </w:r>
      <w:r w:rsidRPr="00375956">
        <w:rPr>
          <w:rFonts w:ascii="仿宋_GB2312" w:eastAsia="仿宋_GB2312" w:hAnsi="Calibri" w:cs="DengXian-Regular"/>
          <w:kern w:val="0"/>
          <w:sz w:val="32"/>
          <w:szCs w:val="32"/>
        </w:rPr>
        <w:t xml:space="preserve"> 2018</w:t>
      </w:r>
      <w:r w:rsidRPr="00375956">
        <w:rPr>
          <w:rFonts w:ascii="仿宋_GB2312" w:eastAsia="仿宋_GB2312" w:hAnsi="Calibri" w:cs="DengXian-Regular" w:hint="eastAsia"/>
          <w:kern w:val="0"/>
          <w:sz w:val="32"/>
          <w:szCs w:val="32"/>
        </w:rPr>
        <w:t>年财政拨款支出决算总计</w:t>
      </w:r>
      <w:r w:rsidRPr="00375956">
        <w:rPr>
          <w:rFonts w:ascii="仿宋_GB2312" w:eastAsia="仿宋_GB2312" w:hAnsi="Calibri" w:cs="DengXian-Regular"/>
          <w:kern w:val="0"/>
          <w:sz w:val="32"/>
          <w:szCs w:val="32"/>
        </w:rPr>
        <w:t>1729.22</w:t>
      </w:r>
      <w:r w:rsidRPr="00375956">
        <w:rPr>
          <w:rFonts w:ascii="仿宋_GB2312" w:eastAsia="仿宋_GB2312" w:hAnsi="Calibri" w:cs="DengXian-Regular" w:hint="eastAsia"/>
          <w:kern w:val="0"/>
          <w:sz w:val="32"/>
          <w:szCs w:val="32"/>
        </w:rPr>
        <w:t>万元，较</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年支出预算减少</w:t>
      </w:r>
      <w:r w:rsidRPr="00375956">
        <w:rPr>
          <w:rFonts w:ascii="仿宋_GB2312" w:eastAsia="仿宋_GB2312" w:hAnsi="Calibri" w:cs="DengXian-Regular"/>
          <w:kern w:val="0"/>
          <w:sz w:val="32"/>
          <w:szCs w:val="32"/>
        </w:rPr>
        <w:t>505.44</w:t>
      </w:r>
      <w:r w:rsidRPr="00375956">
        <w:rPr>
          <w:rFonts w:ascii="仿宋_GB2312" w:eastAsia="仿宋_GB2312" w:hAnsi="Calibri" w:cs="DengXian-Regular" w:hint="eastAsia"/>
          <w:kern w:val="0"/>
          <w:sz w:val="32"/>
          <w:szCs w:val="32"/>
        </w:rPr>
        <w:t>万元，降低</w:t>
      </w:r>
      <w:r w:rsidRPr="00375956">
        <w:rPr>
          <w:rFonts w:ascii="仿宋_GB2312" w:eastAsia="仿宋_GB2312" w:hAnsi="Calibri" w:cs="DengXian-Regular"/>
          <w:kern w:val="0"/>
          <w:sz w:val="32"/>
          <w:szCs w:val="32"/>
        </w:rPr>
        <w:t>22.62%</w:t>
      </w:r>
      <w:r w:rsidRPr="00375956">
        <w:rPr>
          <w:rFonts w:ascii="仿宋_GB2312" w:eastAsia="仿宋_GB2312" w:hAnsi="Calibri" w:cs="DengXian-Regular" w:hint="eastAsia"/>
          <w:kern w:val="0"/>
          <w:sz w:val="32"/>
          <w:szCs w:val="32"/>
        </w:rPr>
        <w:t>，其中基本支出减少</w:t>
      </w:r>
      <w:r w:rsidRPr="00375956">
        <w:rPr>
          <w:rFonts w:ascii="仿宋_GB2312" w:eastAsia="仿宋_GB2312" w:hAnsi="Calibri" w:cs="DengXian-Regular"/>
          <w:kern w:val="0"/>
          <w:sz w:val="32"/>
          <w:szCs w:val="32"/>
        </w:rPr>
        <w:t>256.17</w:t>
      </w:r>
      <w:r w:rsidRPr="00375956">
        <w:rPr>
          <w:rFonts w:ascii="仿宋_GB2312" w:eastAsia="仿宋_GB2312" w:hAnsi="Calibri" w:cs="DengXian-Regular" w:hint="eastAsia"/>
          <w:kern w:val="0"/>
          <w:sz w:val="32"/>
          <w:szCs w:val="32"/>
        </w:rPr>
        <w:t>万元，项目支出减少</w:t>
      </w:r>
      <w:r w:rsidRPr="00375956">
        <w:rPr>
          <w:rFonts w:ascii="仿宋_GB2312" w:eastAsia="仿宋_GB2312" w:hAnsi="Calibri" w:cs="DengXian-Regular"/>
          <w:kern w:val="0"/>
          <w:sz w:val="32"/>
          <w:szCs w:val="32"/>
        </w:rPr>
        <w:t>249.27</w:t>
      </w:r>
      <w:r w:rsidRPr="00375956">
        <w:rPr>
          <w:rFonts w:ascii="仿宋_GB2312" w:eastAsia="仿宋_GB2312" w:hAnsi="Calibri" w:cs="DengXian-Regular" w:hint="eastAsia"/>
          <w:kern w:val="0"/>
          <w:sz w:val="32"/>
          <w:szCs w:val="32"/>
        </w:rPr>
        <w:t>万元。</w:t>
      </w:r>
    </w:p>
    <w:p w:rsidR="00307B86" w:rsidRDefault="00307B86" w:rsidP="00115F5C">
      <w:pPr>
        <w:spacing w:after="0" w:line="580" w:lineRule="exact"/>
        <w:ind w:firstLineChars="200" w:firstLine="643"/>
        <w:rPr>
          <w:rFonts w:ascii="楷体_GB2312" w:eastAsia="楷体_GB2312" w:cs="DengXian-Bold"/>
          <w:b/>
          <w:bCs/>
          <w:sz w:val="32"/>
          <w:szCs w:val="32"/>
        </w:rPr>
      </w:pPr>
    </w:p>
    <w:tbl>
      <w:tblPr>
        <w:tblW w:w="9045" w:type="dxa"/>
        <w:tblLayout w:type="fixed"/>
        <w:tblCellMar>
          <w:top w:w="15" w:type="dxa"/>
          <w:left w:w="15" w:type="dxa"/>
          <w:bottom w:w="15" w:type="dxa"/>
          <w:right w:w="15" w:type="dxa"/>
        </w:tblCellMar>
        <w:tblLook w:val="00A0"/>
      </w:tblPr>
      <w:tblGrid>
        <w:gridCol w:w="1855"/>
        <w:gridCol w:w="1523"/>
        <w:gridCol w:w="1003"/>
        <w:gridCol w:w="1522"/>
        <w:gridCol w:w="1003"/>
        <w:gridCol w:w="1003"/>
        <w:gridCol w:w="1136"/>
      </w:tblGrid>
      <w:tr w:rsidR="00307B86">
        <w:trPr>
          <w:trHeight w:val="510"/>
        </w:trPr>
        <w:tc>
          <w:tcPr>
            <w:tcW w:w="9045" w:type="dxa"/>
            <w:gridSpan w:val="7"/>
            <w:vAlign w:val="center"/>
          </w:tcPr>
          <w:p w:rsidR="00307B86" w:rsidRDefault="00307B86">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4</w:t>
            </w:r>
            <w:r>
              <w:rPr>
                <w:rFonts w:ascii="宋体" w:hAnsi="宋体" w:cs="宋体" w:hint="eastAsia"/>
                <w:color w:val="000000"/>
                <w:kern w:val="0"/>
                <w:sz w:val="24"/>
              </w:rPr>
              <w:t>：财政拨款收支预决算对比情况</w:t>
            </w:r>
          </w:p>
        </w:tc>
      </w:tr>
      <w:tr w:rsidR="00307B86">
        <w:trPr>
          <w:trHeight w:val="286"/>
        </w:trPr>
        <w:tc>
          <w:tcPr>
            <w:tcW w:w="1855" w:type="dxa"/>
            <w:vMerge w:val="restart"/>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307B86">
        <w:trPr>
          <w:trHeight w:val="720"/>
        </w:trPr>
        <w:tc>
          <w:tcPr>
            <w:tcW w:w="1855" w:type="dxa"/>
            <w:vMerge/>
            <w:tcBorders>
              <w:top w:val="single" w:sz="4" w:space="0" w:color="000000"/>
              <w:left w:val="single" w:sz="4" w:space="0" w:color="000000"/>
              <w:bottom w:val="single" w:sz="4" w:space="0" w:color="000000"/>
              <w:right w:val="single" w:sz="4" w:space="0" w:color="000000"/>
            </w:tcBorders>
            <w:vAlign w:val="center"/>
          </w:tcPr>
          <w:p w:rsidR="00307B86" w:rsidRDefault="00307B86">
            <w:pPr>
              <w:jc w:val="center"/>
              <w:rPr>
                <w:rFonts w:asci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307B86" w:rsidTr="00B72CE5">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2234.66</w:t>
            </w:r>
          </w:p>
        </w:tc>
        <w:tc>
          <w:tcPr>
            <w:tcW w:w="1003" w:type="dxa"/>
            <w:tcBorders>
              <w:top w:val="single" w:sz="4" w:space="0" w:color="000000"/>
              <w:left w:val="single" w:sz="4" w:space="0" w:color="000000"/>
              <w:bottom w:val="single" w:sz="4" w:space="0" w:color="000000"/>
              <w:right w:val="single" w:sz="4" w:space="0" w:color="000000"/>
            </w:tcBorders>
            <w:vAlign w:val="center"/>
          </w:tcPr>
          <w:p w:rsidR="00307B86" w:rsidRDefault="00307B86" w:rsidP="00B72CE5">
            <w:pPr>
              <w:rPr>
                <w:rFonts w:ascii="宋体" w:cs="宋体"/>
                <w:color w:val="000000"/>
                <w:sz w:val="24"/>
              </w:rPr>
            </w:pPr>
            <w:r>
              <w:rPr>
                <w:rFonts w:ascii="宋体" w:cs="宋体"/>
                <w:color w:val="000000"/>
                <w:sz w:val="24"/>
              </w:rPr>
              <w:t>2234.66</w:t>
            </w:r>
          </w:p>
        </w:tc>
        <w:tc>
          <w:tcPr>
            <w:tcW w:w="1522"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tcPr>
          <w:p w:rsidR="00307B86" w:rsidRDefault="00307B86">
            <w:r w:rsidRPr="00701BAD">
              <w:rPr>
                <w:rFonts w:ascii="宋体" w:cs="宋体"/>
                <w:color w:val="000000"/>
                <w:sz w:val="24"/>
              </w:rPr>
              <w:t>2234.66</w:t>
            </w:r>
          </w:p>
        </w:tc>
        <w:tc>
          <w:tcPr>
            <w:tcW w:w="1003" w:type="dxa"/>
            <w:tcBorders>
              <w:top w:val="single" w:sz="4" w:space="0" w:color="000000"/>
              <w:left w:val="single" w:sz="4" w:space="0" w:color="000000"/>
              <w:bottom w:val="single" w:sz="4" w:space="0" w:color="000000"/>
              <w:right w:val="single" w:sz="4" w:space="0" w:color="000000"/>
            </w:tcBorders>
          </w:tcPr>
          <w:p w:rsidR="00307B86" w:rsidRDefault="00307B86">
            <w:r w:rsidRPr="00701BAD">
              <w:rPr>
                <w:rFonts w:ascii="宋体" w:cs="宋体"/>
                <w:color w:val="000000"/>
                <w:sz w:val="24"/>
              </w:rPr>
              <w:t>2234.66</w:t>
            </w:r>
          </w:p>
        </w:tc>
        <w:tc>
          <w:tcPr>
            <w:tcW w:w="1136"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r>
      <w:tr w:rsidR="00307B86">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1745.5</w:t>
            </w:r>
          </w:p>
        </w:tc>
        <w:tc>
          <w:tcPr>
            <w:tcW w:w="1003" w:type="dxa"/>
            <w:tcBorders>
              <w:top w:val="single" w:sz="4" w:space="0" w:color="000000"/>
              <w:left w:val="single" w:sz="4" w:space="0" w:color="000000"/>
              <w:bottom w:val="single" w:sz="4" w:space="0" w:color="000000"/>
              <w:right w:val="single" w:sz="4" w:space="0" w:color="000000"/>
            </w:tcBorders>
            <w:vAlign w:val="center"/>
          </w:tcPr>
          <w:p w:rsidR="00307B86" w:rsidRDefault="00307B86" w:rsidP="00B72CE5">
            <w:pPr>
              <w:rPr>
                <w:rFonts w:ascii="宋体" w:cs="宋体"/>
                <w:color w:val="000000"/>
                <w:sz w:val="24"/>
              </w:rPr>
            </w:pPr>
            <w:r>
              <w:rPr>
                <w:rFonts w:ascii="宋体" w:cs="宋体"/>
                <w:color w:val="000000"/>
                <w:sz w:val="24"/>
              </w:rPr>
              <w:t>1745.5</w:t>
            </w:r>
          </w:p>
        </w:tc>
        <w:tc>
          <w:tcPr>
            <w:tcW w:w="1522"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1729.22</w:t>
            </w:r>
          </w:p>
        </w:tc>
        <w:tc>
          <w:tcPr>
            <w:tcW w:w="1003"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1729.22</w:t>
            </w:r>
          </w:p>
        </w:tc>
        <w:tc>
          <w:tcPr>
            <w:tcW w:w="1136"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r>
    </w:tbl>
    <w:p w:rsidR="00307B86" w:rsidRDefault="00307B86">
      <w:pPr>
        <w:adjustRightInd w:val="0"/>
        <w:snapToGrid w:val="0"/>
        <w:spacing w:after="0" w:line="580" w:lineRule="exact"/>
        <w:ind w:firstLineChars="200" w:firstLine="640"/>
        <w:rPr>
          <w:rFonts w:ascii="??_GB2312" w:eastAsia="Times New Roman" w:cs="DengXian-Regular"/>
          <w:sz w:val="32"/>
          <w:szCs w:val="32"/>
          <w:highlight w:val="yellow"/>
        </w:rPr>
      </w:pPr>
    </w:p>
    <w:p w:rsidR="00307B86" w:rsidRDefault="00307B86">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307B86" w:rsidRDefault="00307B86" w:rsidP="00375956">
      <w:pPr>
        <w:adjustRightInd w:val="0"/>
        <w:snapToGrid w:val="0"/>
        <w:spacing w:after="0" w:line="580" w:lineRule="exact"/>
        <w:ind w:firstLineChars="200" w:firstLine="640"/>
        <w:rPr>
          <w:rFonts w:ascii="仿宋_GB2312" w:eastAsia="仿宋_GB2312" w:hAnsi="Calibri" w:cs="DengXian-Regular"/>
          <w:kern w:val="0"/>
          <w:sz w:val="32"/>
          <w:szCs w:val="32"/>
        </w:rPr>
      </w:pPr>
      <w:r w:rsidRPr="00375956">
        <w:rPr>
          <w:rFonts w:ascii="仿宋_GB2312" w:eastAsia="仿宋_GB2312" w:hAnsi="Calibri" w:cs="DengXian-Regular"/>
          <w:kern w:val="0"/>
          <w:sz w:val="32"/>
          <w:szCs w:val="32"/>
        </w:rPr>
        <w:t xml:space="preserve">2018 </w:t>
      </w:r>
      <w:r w:rsidRPr="00375956">
        <w:rPr>
          <w:rFonts w:ascii="仿宋_GB2312" w:eastAsia="仿宋_GB2312" w:hAnsi="Calibri" w:cs="DengXian-Regular" w:hint="eastAsia"/>
          <w:kern w:val="0"/>
          <w:sz w:val="32"/>
          <w:szCs w:val="32"/>
        </w:rPr>
        <w:t>年度财政拨款支出</w:t>
      </w:r>
      <w:r w:rsidRPr="00375956">
        <w:rPr>
          <w:rFonts w:ascii="仿宋_GB2312" w:eastAsia="仿宋_GB2312" w:hAnsi="Calibri" w:cs="DengXian-Regular"/>
          <w:kern w:val="0"/>
          <w:sz w:val="32"/>
          <w:szCs w:val="32"/>
        </w:rPr>
        <w:t>1729.22</w:t>
      </w:r>
      <w:r w:rsidRPr="00375956">
        <w:rPr>
          <w:rFonts w:ascii="仿宋_GB2312" w:eastAsia="仿宋_GB2312" w:hAnsi="Calibri" w:cs="DengXian-Regular" w:hint="eastAsia"/>
          <w:kern w:val="0"/>
          <w:sz w:val="32"/>
          <w:szCs w:val="32"/>
        </w:rPr>
        <w:t>万元，主要用于以下方面一般公共服务（类）支出</w:t>
      </w:r>
      <w:r>
        <w:rPr>
          <w:rFonts w:ascii="仿宋_GB2312" w:eastAsia="仿宋_GB2312" w:hAnsi="Calibri" w:cs="DengXian-Regular"/>
          <w:kern w:val="0"/>
          <w:sz w:val="32"/>
          <w:szCs w:val="32"/>
        </w:rPr>
        <w:t>1669.79</w:t>
      </w:r>
      <w:r w:rsidRPr="00375956">
        <w:rPr>
          <w:rFonts w:ascii="仿宋_GB2312" w:eastAsia="仿宋_GB2312" w:hAnsi="Calibri" w:cs="DengXian-Regular" w:hint="eastAsia"/>
          <w:kern w:val="0"/>
          <w:sz w:val="32"/>
          <w:szCs w:val="32"/>
        </w:rPr>
        <w:t>万元，占</w:t>
      </w:r>
      <w:r>
        <w:rPr>
          <w:rFonts w:ascii="仿宋_GB2312" w:eastAsia="仿宋_GB2312" w:hAnsi="Calibri" w:cs="DengXian-Regular"/>
          <w:kern w:val="0"/>
          <w:sz w:val="32"/>
          <w:szCs w:val="32"/>
        </w:rPr>
        <w:t>96.56</w:t>
      </w:r>
      <w:r w:rsidRPr="00375956">
        <w:rPr>
          <w:rFonts w:ascii="仿宋_GB2312" w:eastAsia="仿宋_GB2312" w:hAnsi="Calibri" w:cs="DengXian-Regular"/>
          <w:kern w:val="0"/>
          <w:sz w:val="32"/>
          <w:szCs w:val="32"/>
        </w:rPr>
        <w:t>%</w:t>
      </w:r>
      <w:r w:rsidRPr="00375956">
        <w:rPr>
          <w:rFonts w:ascii="仿宋_GB2312" w:eastAsia="仿宋_GB2312" w:hAnsi="Calibri" w:cs="DengXian-Regular" w:hint="eastAsia"/>
          <w:kern w:val="0"/>
          <w:sz w:val="32"/>
          <w:szCs w:val="32"/>
        </w:rPr>
        <w:t>；公共安全（类）支出</w:t>
      </w:r>
      <w:r>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万元，占</w:t>
      </w:r>
      <w:r>
        <w:rPr>
          <w:rFonts w:ascii="仿宋_GB2312" w:eastAsia="仿宋_GB2312" w:hAnsi="Calibri" w:cs="DengXian-Regular"/>
          <w:kern w:val="0"/>
          <w:sz w:val="32"/>
          <w:szCs w:val="32"/>
        </w:rPr>
        <w:t>0</w:t>
      </w:r>
      <w:r w:rsidRPr="00375956">
        <w:rPr>
          <w:rFonts w:ascii="仿宋_GB2312" w:eastAsia="仿宋_GB2312" w:hAnsi="Calibri" w:cs="DengXian-Regular"/>
          <w:kern w:val="0"/>
          <w:sz w:val="32"/>
          <w:szCs w:val="32"/>
        </w:rPr>
        <w:t>%</w:t>
      </w:r>
      <w:r w:rsidRPr="00375956">
        <w:rPr>
          <w:rFonts w:ascii="仿宋_GB2312" w:eastAsia="仿宋_GB2312" w:hAnsi="Calibri" w:cs="DengXian-Regular" w:hint="eastAsia"/>
          <w:kern w:val="0"/>
          <w:sz w:val="32"/>
          <w:szCs w:val="32"/>
        </w:rPr>
        <w:t>；教育（类）支出</w:t>
      </w:r>
      <w:r>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万元，占</w:t>
      </w:r>
      <w:r>
        <w:rPr>
          <w:rFonts w:ascii="仿宋_GB2312" w:eastAsia="仿宋_GB2312" w:hAnsi="Calibri" w:cs="DengXian-Regular"/>
          <w:kern w:val="0"/>
          <w:sz w:val="32"/>
          <w:szCs w:val="32"/>
        </w:rPr>
        <w:t>0</w:t>
      </w:r>
      <w:r w:rsidRPr="00375956">
        <w:rPr>
          <w:rFonts w:ascii="仿宋_GB2312" w:eastAsia="仿宋_GB2312" w:hAnsi="Calibri" w:cs="DengXian-Regular"/>
          <w:kern w:val="0"/>
          <w:sz w:val="32"/>
          <w:szCs w:val="32"/>
        </w:rPr>
        <w:t>%</w:t>
      </w:r>
      <w:r w:rsidRPr="00375956">
        <w:rPr>
          <w:rFonts w:ascii="仿宋_GB2312" w:eastAsia="仿宋_GB2312" w:hAnsi="Calibri" w:cs="DengXian-Regular" w:hint="eastAsia"/>
          <w:kern w:val="0"/>
          <w:sz w:val="32"/>
          <w:szCs w:val="32"/>
        </w:rPr>
        <w:t>；科学技术（类）支出</w:t>
      </w:r>
      <w:r>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万元，占</w:t>
      </w:r>
      <w:r>
        <w:rPr>
          <w:rFonts w:ascii="仿宋_GB2312" w:eastAsia="仿宋_GB2312" w:hAnsi="Calibri" w:cs="DengXian-Regular"/>
          <w:kern w:val="0"/>
          <w:sz w:val="32"/>
          <w:szCs w:val="32"/>
        </w:rPr>
        <w:t>0</w:t>
      </w:r>
      <w:r w:rsidRPr="00375956">
        <w:rPr>
          <w:rFonts w:ascii="仿宋_GB2312" w:eastAsia="仿宋_GB2312" w:hAnsi="Calibri" w:cs="DengXian-Regular"/>
          <w:kern w:val="0"/>
          <w:sz w:val="32"/>
          <w:szCs w:val="32"/>
        </w:rPr>
        <w:t>%</w:t>
      </w:r>
      <w:r w:rsidRPr="00375956">
        <w:rPr>
          <w:rFonts w:ascii="仿宋_GB2312" w:eastAsia="仿宋_GB2312" w:hAnsi="Calibri" w:cs="DengXian-Regular" w:hint="eastAsia"/>
          <w:kern w:val="0"/>
          <w:sz w:val="32"/>
          <w:szCs w:val="32"/>
        </w:rPr>
        <w:t>；社会保障和就业（类）支出</w:t>
      </w:r>
      <w:r w:rsidRPr="00375956">
        <w:rPr>
          <w:rFonts w:ascii="仿宋_GB2312" w:eastAsia="仿宋_GB2312" w:hAnsi="Calibri" w:cs="DengXian-Regular"/>
          <w:kern w:val="0"/>
          <w:sz w:val="32"/>
          <w:szCs w:val="32"/>
        </w:rPr>
        <w:t xml:space="preserve"> 1.17</w:t>
      </w:r>
      <w:r w:rsidRPr="00375956">
        <w:rPr>
          <w:rFonts w:ascii="仿宋_GB2312" w:eastAsia="仿宋_GB2312" w:hAnsi="Calibri" w:cs="DengXian-Regular" w:hint="eastAsia"/>
          <w:kern w:val="0"/>
          <w:sz w:val="32"/>
          <w:szCs w:val="32"/>
        </w:rPr>
        <w:t>万元，占</w:t>
      </w:r>
      <w:r w:rsidRPr="00375956">
        <w:rPr>
          <w:rFonts w:ascii="仿宋_GB2312" w:eastAsia="仿宋_GB2312" w:hAnsi="Calibri" w:cs="DengXian-Regular"/>
          <w:kern w:val="0"/>
          <w:sz w:val="32"/>
          <w:szCs w:val="32"/>
        </w:rPr>
        <w:t>0.0</w:t>
      </w:r>
      <w:r>
        <w:rPr>
          <w:rFonts w:ascii="仿宋_GB2312" w:eastAsia="仿宋_GB2312" w:hAnsi="Calibri" w:cs="DengXian-Regular"/>
          <w:kern w:val="0"/>
          <w:sz w:val="32"/>
          <w:szCs w:val="32"/>
        </w:rPr>
        <w:t>7</w:t>
      </w:r>
      <w:r w:rsidRPr="00375956">
        <w:rPr>
          <w:rFonts w:ascii="仿宋_GB2312" w:eastAsia="仿宋_GB2312" w:hAnsi="Calibri" w:cs="DengXian-Regular"/>
          <w:kern w:val="0"/>
          <w:sz w:val="32"/>
          <w:szCs w:val="32"/>
        </w:rPr>
        <w:t>%</w:t>
      </w:r>
      <w:r w:rsidRPr="00375956">
        <w:rPr>
          <w:rFonts w:ascii="仿宋_GB2312" w:eastAsia="仿宋_GB2312" w:hAnsi="Calibri" w:cs="DengXian-Regular" w:hint="eastAsia"/>
          <w:kern w:val="0"/>
          <w:sz w:val="32"/>
          <w:szCs w:val="32"/>
        </w:rPr>
        <w:t>；住房保障（类）支出</w:t>
      </w:r>
      <w:r w:rsidRPr="00375956">
        <w:rPr>
          <w:rFonts w:ascii="仿宋_GB2312" w:eastAsia="仿宋_GB2312" w:hAnsi="Calibri" w:cs="DengXian-Regular"/>
          <w:kern w:val="0"/>
          <w:sz w:val="32"/>
          <w:szCs w:val="32"/>
        </w:rPr>
        <w:t>58.26</w:t>
      </w:r>
      <w:r w:rsidRPr="00375956">
        <w:rPr>
          <w:rFonts w:ascii="仿宋_GB2312" w:eastAsia="仿宋_GB2312" w:hAnsi="Calibri" w:cs="DengXian-Regular" w:hint="eastAsia"/>
          <w:kern w:val="0"/>
          <w:sz w:val="32"/>
          <w:szCs w:val="32"/>
        </w:rPr>
        <w:t>万元，占</w:t>
      </w:r>
      <w:r w:rsidRPr="00375956">
        <w:rPr>
          <w:rFonts w:ascii="仿宋_GB2312" w:eastAsia="仿宋_GB2312" w:hAnsi="Calibri" w:cs="DengXian-Regular"/>
          <w:kern w:val="0"/>
          <w:sz w:val="32"/>
          <w:szCs w:val="32"/>
        </w:rPr>
        <w:t>3.37%</w:t>
      </w:r>
      <w:bookmarkStart w:id="0" w:name="_GoBack"/>
      <w:bookmarkEnd w:id="0"/>
      <w:r>
        <w:rPr>
          <w:rFonts w:ascii="仿宋_GB2312" w:eastAsia="仿宋_GB2312" w:hAnsi="Calibri" w:cs="DengXian-Regular"/>
          <w:kern w:val="0"/>
          <w:sz w:val="32"/>
          <w:szCs w:val="32"/>
        </w:rPr>
        <w:t>.</w:t>
      </w:r>
    </w:p>
    <w:p w:rsidR="00307B86" w:rsidRPr="002D338E" w:rsidRDefault="00307B86" w:rsidP="00375956">
      <w:pPr>
        <w:adjustRightInd w:val="0"/>
        <w:snapToGrid w:val="0"/>
        <w:spacing w:after="0" w:line="580" w:lineRule="exact"/>
        <w:ind w:firstLineChars="200" w:firstLine="640"/>
        <w:rPr>
          <w:rFonts w:ascii="仿宋_GB2312" w:eastAsia="仿宋_GB2312" w:hAnsi="Calibri" w:cs="DengXian-Regular"/>
          <w:kern w:val="0"/>
          <w:sz w:val="32"/>
          <w:szCs w:val="32"/>
        </w:rPr>
      </w:pPr>
    </w:p>
    <w:p w:rsidR="00307B86" w:rsidRPr="00375956" w:rsidRDefault="00307B86" w:rsidP="00375956">
      <w:pPr>
        <w:adjustRightInd w:val="0"/>
        <w:snapToGrid w:val="0"/>
        <w:spacing w:after="0" w:line="580" w:lineRule="exact"/>
        <w:ind w:firstLineChars="200" w:firstLine="640"/>
        <w:rPr>
          <w:rFonts w:ascii="仿宋_GB2312" w:eastAsia="仿宋_GB2312" w:hAnsi="Calibri" w:cs="DengXian-Regular"/>
          <w:kern w:val="0"/>
          <w:sz w:val="32"/>
          <w:szCs w:val="32"/>
        </w:rPr>
      </w:pPr>
    </w:p>
    <w:tbl>
      <w:tblPr>
        <w:tblW w:w="8874" w:type="dxa"/>
        <w:tblLayout w:type="fixed"/>
        <w:tblCellMar>
          <w:top w:w="15" w:type="dxa"/>
          <w:left w:w="15" w:type="dxa"/>
          <w:bottom w:w="15" w:type="dxa"/>
          <w:right w:w="15" w:type="dxa"/>
        </w:tblCellMar>
        <w:tblLook w:val="00A0"/>
      </w:tblPr>
      <w:tblGrid>
        <w:gridCol w:w="2021"/>
        <w:gridCol w:w="1615"/>
        <w:gridCol w:w="1615"/>
        <w:gridCol w:w="1615"/>
        <w:gridCol w:w="2008"/>
      </w:tblGrid>
      <w:tr w:rsidR="00307B86">
        <w:trPr>
          <w:trHeight w:val="286"/>
        </w:trPr>
        <w:tc>
          <w:tcPr>
            <w:tcW w:w="8874" w:type="dxa"/>
            <w:gridSpan w:val="5"/>
            <w:vAlign w:val="center"/>
          </w:tcPr>
          <w:p w:rsidR="00307B86" w:rsidRDefault="00307B86">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5</w:t>
            </w:r>
            <w:r>
              <w:rPr>
                <w:rFonts w:ascii="宋体" w:hAnsi="宋体" w:cs="宋体" w:hint="eastAsia"/>
                <w:color w:val="000000"/>
                <w:kern w:val="0"/>
                <w:sz w:val="24"/>
              </w:rPr>
              <w:t>：财政拨款支出决算结构（按功能分类）</w:t>
            </w:r>
          </w:p>
        </w:tc>
      </w:tr>
      <w:tr w:rsidR="00307B86">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615"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公共服务支出</w:t>
            </w:r>
          </w:p>
        </w:tc>
        <w:tc>
          <w:tcPr>
            <w:tcW w:w="1615"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社会保障支出</w:t>
            </w:r>
          </w:p>
        </w:tc>
        <w:tc>
          <w:tcPr>
            <w:tcW w:w="1615"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住房保障支出</w:t>
            </w:r>
          </w:p>
        </w:tc>
        <w:tc>
          <w:tcPr>
            <w:tcW w:w="2008"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sidRPr="00375956">
              <w:rPr>
                <w:rFonts w:ascii="仿宋_GB2312" w:eastAsia="仿宋_GB2312" w:hAnsi="Calibri" w:cs="DengXian-Regular"/>
                <w:kern w:val="0"/>
                <w:sz w:val="32"/>
                <w:szCs w:val="32"/>
              </w:rPr>
              <w:t>xx</w:t>
            </w:r>
            <w:r>
              <w:rPr>
                <w:rFonts w:ascii="宋体" w:hAnsi="宋体" w:cs="宋体" w:hint="eastAsia"/>
                <w:color w:val="000000"/>
                <w:kern w:val="0"/>
                <w:sz w:val="20"/>
                <w:szCs w:val="20"/>
              </w:rPr>
              <w:t>支出</w:t>
            </w:r>
          </w:p>
        </w:tc>
      </w:tr>
      <w:tr w:rsidR="00307B86">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615"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1669.79</w:t>
            </w:r>
          </w:p>
        </w:tc>
        <w:tc>
          <w:tcPr>
            <w:tcW w:w="1615"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1.17</w:t>
            </w:r>
          </w:p>
        </w:tc>
        <w:tc>
          <w:tcPr>
            <w:tcW w:w="1615"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58.26</w:t>
            </w:r>
          </w:p>
        </w:tc>
        <w:tc>
          <w:tcPr>
            <w:tcW w:w="2008"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r>
      <w:tr w:rsidR="00307B86">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307B86" w:rsidRDefault="00307B86">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615"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96.56%</w:t>
            </w:r>
          </w:p>
        </w:tc>
        <w:tc>
          <w:tcPr>
            <w:tcW w:w="1615"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0.07%</w:t>
            </w:r>
          </w:p>
        </w:tc>
        <w:tc>
          <w:tcPr>
            <w:tcW w:w="1615"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r>
              <w:rPr>
                <w:rFonts w:ascii="宋体" w:cs="宋体"/>
                <w:color w:val="000000"/>
                <w:sz w:val="24"/>
              </w:rPr>
              <w:t>3.37%</w:t>
            </w:r>
          </w:p>
        </w:tc>
        <w:tc>
          <w:tcPr>
            <w:tcW w:w="2008" w:type="dxa"/>
            <w:tcBorders>
              <w:top w:val="single" w:sz="4" w:space="0" w:color="000000"/>
              <w:left w:val="single" w:sz="4" w:space="0" w:color="000000"/>
              <w:bottom w:val="single" w:sz="4" w:space="0" w:color="000000"/>
              <w:right w:val="single" w:sz="4" w:space="0" w:color="000000"/>
            </w:tcBorders>
            <w:vAlign w:val="center"/>
          </w:tcPr>
          <w:p w:rsidR="00307B86" w:rsidRDefault="00307B86">
            <w:pPr>
              <w:rPr>
                <w:rFonts w:ascii="宋体" w:cs="宋体"/>
                <w:color w:val="000000"/>
                <w:sz w:val="24"/>
              </w:rPr>
            </w:pPr>
          </w:p>
        </w:tc>
      </w:tr>
    </w:tbl>
    <w:p w:rsidR="00307B86" w:rsidRDefault="00307B86">
      <w:pPr>
        <w:adjustRightInd w:val="0"/>
        <w:snapToGrid w:val="0"/>
        <w:spacing w:after="0" w:line="580" w:lineRule="exact"/>
        <w:ind w:leftChars="200" w:left="420"/>
        <w:rPr>
          <w:rFonts w:ascii="??_GB2312" w:eastAsia="Times New Roman" w:cs="DengXian-Regular"/>
          <w:sz w:val="32"/>
          <w:szCs w:val="32"/>
          <w:highlight w:val="yellow"/>
        </w:rPr>
      </w:pPr>
    </w:p>
    <w:p w:rsidR="00307B86" w:rsidRDefault="00307B86">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307B86" w:rsidRPr="00375956" w:rsidRDefault="00307B86">
      <w:pPr>
        <w:adjustRightInd w:val="0"/>
        <w:snapToGrid w:val="0"/>
        <w:spacing w:after="0" w:line="580" w:lineRule="exact"/>
        <w:ind w:firstLineChars="200" w:firstLine="640"/>
        <w:rPr>
          <w:rFonts w:ascii="仿宋_GB2312" w:eastAsia="仿宋_GB2312" w:hAnsi="Calibri" w:cs="DengXian-Regular"/>
          <w:kern w:val="0"/>
          <w:sz w:val="32"/>
          <w:szCs w:val="32"/>
        </w:rPr>
      </w:pPr>
      <w:r w:rsidRPr="00375956">
        <w:rPr>
          <w:rFonts w:ascii="仿宋_GB2312" w:eastAsia="仿宋_GB2312" w:hAnsi="Calibri" w:cs="DengXian-Regular"/>
          <w:kern w:val="0"/>
          <w:sz w:val="32"/>
          <w:szCs w:val="32"/>
        </w:rPr>
        <w:t xml:space="preserve">2018 </w:t>
      </w:r>
      <w:r w:rsidRPr="00375956">
        <w:rPr>
          <w:rFonts w:ascii="仿宋_GB2312" w:eastAsia="仿宋_GB2312" w:hAnsi="Calibri" w:cs="DengXian-Regular" w:hint="eastAsia"/>
          <w:kern w:val="0"/>
          <w:sz w:val="32"/>
          <w:szCs w:val="32"/>
        </w:rPr>
        <w:t>年度一般公共预算财政拨款基本支出</w:t>
      </w:r>
      <w:r w:rsidRPr="00375956">
        <w:rPr>
          <w:rFonts w:ascii="仿宋_GB2312" w:eastAsia="仿宋_GB2312" w:hAnsi="Calibri" w:cs="DengXian-Regular"/>
          <w:kern w:val="0"/>
          <w:sz w:val="32"/>
          <w:szCs w:val="32"/>
        </w:rPr>
        <w:t>966.41</w:t>
      </w:r>
      <w:r w:rsidRPr="00375956">
        <w:rPr>
          <w:rFonts w:ascii="仿宋_GB2312" w:eastAsia="仿宋_GB2312" w:hAnsi="Calibri" w:cs="DengXian-Regular" w:hint="eastAsia"/>
          <w:kern w:val="0"/>
          <w:sz w:val="32"/>
          <w:szCs w:val="32"/>
        </w:rPr>
        <w:t>万元，其中：人员经费</w:t>
      </w:r>
      <w:r w:rsidRPr="00375956">
        <w:rPr>
          <w:rFonts w:ascii="仿宋_GB2312" w:eastAsia="仿宋_GB2312" w:hAnsi="Calibri" w:cs="DengXian-Regular"/>
          <w:kern w:val="0"/>
          <w:sz w:val="32"/>
          <w:szCs w:val="32"/>
        </w:rPr>
        <w:t xml:space="preserve"> 757.96</w:t>
      </w:r>
      <w:r w:rsidRPr="00375956">
        <w:rPr>
          <w:rFonts w:ascii="仿宋_GB2312" w:eastAsia="仿宋_GB2312" w:hAnsi="Calibri" w:cs="DengXian-Regular" w:hint="eastAsia"/>
          <w:kern w:val="0"/>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sidRPr="00375956">
        <w:rPr>
          <w:rFonts w:ascii="仿宋_GB2312" w:eastAsia="仿宋_GB2312" w:hAnsi="Calibri" w:cs="DengXian-Regular"/>
          <w:kern w:val="0"/>
          <w:sz w:val="32"/>
          <w:szCs w:val="32"/>
        </w:rPr>
        <w:t>136.50</w:t>
      </w:r>
      <w:r w:rsidRPr="00375956">
        <w:rPr>
          <w:rFonts w:ascii="仿宋_GB2312" w:eastAsia="仿宋_GB2312" w:hAnsi="Calibri" w:cs="DengXian-Regular" w:hint="eastAsia"/>
          <w:kern w:val="0"/>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307B86" w:rsidRDefault="00307B86">
      <w:pPr>
        <w:pStyle w:val="Heading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307B86" w:rsidRPr="00B91D73" w:rsidRDefault="00307B86">
      <w:pPr>
        <w:adjustRightInd w:val="0"/>
        <w:snapToGrid w:val="0"/>
        <w:spacing w:line="584" w:lineRule="exact"/>
        <w:ind w:firstLineChars="200" w:firstLine="640"/>
        <w:rPr>
          <w:rFonts w:ascii="仿宋_GB2312" w:eastAsia="仿宋_GB2312" w:hAnsi="Calibri" w:cs="DengXian-Regular"/>
          <w:kern w:val="0"/>
          <w:sz w:val="32"/>
          <w:szCs w:val="32"/>
        </w:rPr>
      </w:pPr>
      <w:r w:rsidRPr="00B91D73">
        <w:rPr>
          <w:rFonts w:ascii="仿宋_GB2312" w:eastAsia="仿宋_GB2312" w:hAnsi="Calibri" w:cs="DengXian-Regular" w:hint="eastAsia"/>
          <w:kern w:val="0"/>
          <w:sz w:val="32"/>
          <w:szCs w:val="32"/>
        </w:rPr>
        <w:t>本部门</w:t>
      </w:r>
      <w:r w:rsidRPr="00B91D73">
        <w:rPr>
          <w:rFonts w:ascii="仿宋_GB2312" w:eastAsia="仿宋_GB2312" w:hAnsi="Calibri" w:cs="DengXian-Regular"/>
          <w:kern w:val="0"/>
          <w:sz w:val="32"/>
          <w:szCs w:val="32"/>
        </w:rPr>
        <w:t>2018</w:t>
      </w:r>
      <w:r w:rsidRPr="00B91D73">
        <w:rPr>
          <w:rFonts w:ascii="仿宋_GB2312" w:eastAsia="仿宋_GB2312" w:hAnsi="Calibri" w:cs="DengXian-Regular" w:hint="eastAsia"/>
          <w:kern w:val="0"/>
          <w:sz w:val="32"/>
          <w:szCs w:val="32"/>
        </w:rPr>
        <w:t>年度一般公共预算财政拨款</w:t>
      </w:r>
      <w:r w:rsidRPr="00B91D73">
        <w:rPr>
          <w:rFonts w:ascii="仿宋_GB2312" w:eastAsia="仿宋_GB2312" w:hAnsi="Calibri" w:cs="DengXian-Regular"/>
          <w:kern w:val="0"/>
          <w:sz w:val="32"/>
          <w:szCs w:val="32"/>
        </w:rPr>
        <w:t>“</w:t>
      </w:r>
      <w:r w:rsidRPr="00B91D73">
        <w:rPr>
          <w:rFonts w:ascii="仿宋_GB2312" w:eastAsia="仿宋_GB2312" w:hAnsi="Calibri" w:cs="DengXian-Regular" w:hint="eastAsia"/>
          <w:kern w:val="0"/>
          <w:sz w:val="32"/>
          <w:szCs w:val="32"/>
        </w:rPr>
        <w:t>三公</w:t>
      </w:r>
      <w:r w:rsidRPr="00B91D73">
        <w:rPr>
          <w:rFonts w:ascii="仿宋_GB2312" w:eastAsia="仿宋_GB2312" w:hAnsi="Calibri" w:cs="DengXian-Regular"/>
          <w:kern w:val="0"/>
          <w:sz w:val="32"/>
          <w:szCs w:val="32"/>
        </w:rPr>
        <w:t>”</w:t>
      </w:r>
      <w:r w:rsidRPr="00B91D73">
        <w:rPr>
          <w:rFonts w:ascii="仿宋_GB2312" w:eastAsia="仿宋_GB2312" w:hAnsi="Calibri" w:cs="DengXian-Regular" w:hint="eastAsia"/>
          <w:kern w:val="0"/>
          <w:sz w:val="32"/>
          <w:szCs w:val="32"/>
        </w:rPr>
        <w:t>经费支出共计</w:t>
      </w:r>
      <w:r w:rsidRPr="00B91D73">
        <w:rPr>
          <w:rFonts w:ascii="仿宋_GB2312" w:eastAsia="仿宋_GB2312" w:hAnsi="Calibri" w:cs="DengXian-Regular"/>
          <w:kern w:val="0"/>
          <w:sz w:val="32"/>
          <w:szCs w:val="32"/>
        </w:rPr>
        <w:t>5.59</w:t>
      </w:r>
      <w:r w:rsidRPr="00B91D73">
        <w:rPr>
          <w:rFonts w:ascii="仿宋_GB2312" w:eastAsia="仿宋_GB2312" w:hAnsi="Calibri" w:cs="DengXian-Regular" w:hint="eastAsia"/>
          <w:kern w:val="0"/>
          <w:sz w:val="32"/>
          <w:szCs w:val="32"/>
        </w:rPr>
        <w:t>万元，比年初预算减少</w:t>
      </w:r>
      <w:r w:rsidRPr="00B91D73">
        <w:rPr>
          <w:rFonts w:ascii="仿宋_GB2312" w:eastAsia="仿宋_GB2312" w:hAnsi="Calibri" w:cs="DengXian-Regular"/>
          <w:kern w:val="0"/>
          <w:sz w:val="32"/>
          <w:szCs w:val="32"/>
        </w:rPr>
        <w:t>16.91</w:t>
      </w:r>
      <w:r w:rsidRPr="00B91D73">
        <w:rPr>
          <w:rFonts w:ascii="仿宋_GB2312" w:eastAsia="仿宋_GB2312" w:hAnsi="Calibri" w:cs="DengXian-Regular" w:hint="eastAsia"/>
          <w:kern w:val="0"/>
          <w:sz w:val="32"/>
          <w:szCs w:val="32"/>
        </w:rPr>
        <w:t>万元，降低</w:t>
      </w:r>
      <w:r w:rsidRPr="00B91D73">
        <w:rPr>
          <w:rFonts w:ascii="仿宋_GB2312" w:eastAsia="仿宋_GB2312" w:hAnsi="Calibri" w:cs="DengXian-Regular"/>
          <w:kern w:val="0"/>
          <w:sz w:val="32"/>
          <w:szCs w:val="32"/>
        </w:rPr>
        <w:t>75.16%</w:t>
      </w:r>
      <w:r w:rsidRPr="00B91D73">
        <w:rPr>
          <w:rFonts w:ascii="仿宋_GB2312" w:eastAsia="仿宋_GB2312" w:hAnsi="Calibri" w:cs="DengXian-Regular" w:hint="eastAsia"/>
          <w:kern w:val="0"/>
          <w:sz w:val="32"/>
          <w:szCs w:val="32"/>
        </w:rPr>
        <w:t>，主要是公车改革、节俭、降低成本，比</w:t>
      </w:r>
      <w:r w:rsidRPr="00B91D73">
        <w:rPr>
          <w:rFonts w:ascii="仿宋_GB2312" w:eastAsia="仿宋_GB2312" w:hAnsi="Calibri" w:cs="DengXian-Regular"/>
          <w:kern w:val="0"/>
          <w:sz w:val="32"/>
          <w:szCs w:val="32"/>
        </w:rPr>
        <w:t>2017</w:t>
      </w:r>
      <w:r w:rsidRPr="00B91D73">
        <w:rPr>
          <w:rFonts w:ascii="仿宋_GB2312" w:eastAsia="仿宋_GB2312" w:hAnsi="Calibri" w:cs="DengXian-Regular" w:hint="eastAsia"/>
          <w:kern w:val="0"/>
          <w:sz w:val="32"/>
          <w:szCs w:val="32"/>
        </w:rPr>
        <w:t>年度决算减少</w:t>
      </w:r>
      <w:r w:rsidRPr="00B91D73">
        <w:rPr>
          <w:rFonts w:ascii="仿宋_GB2312" w:eastAsia="仿宋_GB2312" w:hAnsi="Calibri" w:cs="DengXian-Regular"/>
          <w:kern w:val="0"/>
          <w:sz w:val="32"/>
          <w:szCs w:val="32"/>
        </w:rPr>
        <w:t>9.3</w:t>
      </w:r>
      <w:r w:rsidRPr="00B91D73">
        <w:rPr>
          <w:rFonts w:ascii="仿宋_GB2312" w:eastAsia="仿宋_GB2312" w:hAnsi="Calibri" w:cs="DengXian-Regular" w:hint="eastAsia"/>
          <w:kern w:val="0"/>
          <w:sz w:val="32"/>
          <w:szCs w:val="32"/>
        </w:rPr>
        <w:t>万元，降低</w:t>
      </w:r>
      <w:r w:rsidRPr="00B91D73">
        <w:rPr>
          <w:rFonts w:ascii="仿宋_GB2312" w:eastAsia="仿宋_GB2312" w:hAnsi="Calibri" w:cs="DengXian-Regular"/>
          <w:kern w:val="0"/>
          <w:sz w:val="32"/>
          <w:szCs w:val="32"/>
        </w:rPr>
        <w:t>62.45%</w:t>
      </w:r>
      <w:r w:rsidRPr="00B91D73">
        <w:rPr>
          <w:rFonts w:ascii="仿宋_GB2312" w:eastAsia="仿宋_GB2312" w:hAnsi="Calibri" w:cs="DengXian-Regular" w:hint="eastAsia"/>
          <w:kern w:val="0"/>
          <w:sz w:val="32"/>
          <w:szCs w:val="32"/>
        </w:rPr>
        <w:t>，主要是公车改革、节俭、降低成本。具体情况如下：</w:t>
      </w:r>
    </w:p>
    <w:p w:rsidR="00307B86" w:rsidRPr="003119DD" w:rsidRDefault="00307B86" w:rsidP="00115F5C">
      <w:pPr>
        <w:adjustRightInd w:val="0"/>
        <w:snapToGrid w:val="0"/>
        <w:spacing w:line="584" w:lineRule="exact"/>
        <w:ind w:firstLineChars="200" w:firstLine="643"/>
        <w:rPr>
          <w:rFonts w:ascii="仿宋_GB2312" w:eastAsia="仿宋_GB2312" w:hAnsi="Calibri" w:cs="DengXian-Regular"/>
          <w:kern w:val="0"/>
          <w:sz w:val="32"/>
          <w:szCs w:val="32"/>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sidRPr="003119DD">
        <w:rPr>
          <w:rFonts w:ascii="仿宋_GB2312" w:eastAsia="仿宋_GB2312" w:hAnsi="Calibri" w:cs="DengXian-Regular" w:hint="eastAsia"/>
          <w:kern w:val="0"/>
          <w:sz w:val="32"/>
          <w:szCs w:val="32"/>
        </w:rPr>
        <w:t>本部门</w:t>
      </w:r>
      <w:r w:rsidRPr="003119DD">
        <w:rPr>
          <w:rFonts w:ascii="仿宋_GB2312" w:eastAsia="仿宋_GB2312" w:hAnsi="Calibri" w:cs="DengXian-Regular"/>
          <w:kern w:val="0"/>
          <w:sz w:val="32"/>
          <w:szCs w:val="32"/>
        </w:rPr>
        <w:t>2018</w:t>
      </w:r>
      <w:r w:rsidRPr="003119DD">
        <w:rPr>
          <w:rFonts w:ascii="仿宋_GB2312" w:eastAsia="仿宋_GB2312" w:hAnsi="Calibri" w:cs="DengXian-Regular" w:hint="eastAsia"/>
          <w:kern w:val="0"/>
          <w:sz w:val="32"/>
          <w:szCs w:val="32"/>
        </w:rPr>
        <w:t>年度因公出国（境）团组</w:t>
      </w:r>
      <w:r w:rsidRPr="003119DD">
        <w:rPr>
          <w:rFonts w:ascii="仿宋_GB2312" w:eastAsia="仿宋_GB2312" w:hAnsi="Calibri" w:cs="DengXian-Regular"/>
          <w:kern w:val="0"/>
          <w:sz w:val="32"/>
          <w:szCs w:val="32"/>
        </w:rPr>
        <w:t>0</w:t>
      </w:r>
      <w:r w:rsidRPr="003119DD">
        <w:rPr>
          <w:rFonts w:ascii="仿宋_GB2312" w:eastAsia="仿宋_GB2312" w:hAnsi="Calibri" w:cs="DengXian-Regular" w:hint="eastAsia"/>
          <w:kern w:val="0"/>
          <w:sz w:val="32"/>
          <w:szCs w:val="32"/>
        </w:rPr>
        <w:t>个、共</w:t>
      </w:r>
      <w:r w:rsidRPr="003119DD">
        <w:rPr>
          <w:rFonts w:ascii="仿宋_GB2312" w:eastAsia="仿宋_GB2312" w:hAnsi="Calibri" w:cs="DengXian-Regular"/>
          <w:kern w:val="0"/>
          <w:sz w:val="32"/>
          <w:szCs w:val="32"/>
        </w:rPr>
        <w:t>0</w:t>
      </w:r>
      <w:r w:rsidRPr="003119DD">
        <w:rPr>
          <w:rFonts w:ascii="仿宋_GB2312" w:eastAsia="仿宋_GB2312" w:hAnsi="Calibri" w:cs="DengXian-Regular" w:hint="eastAsia"/>
          <w:kern w:val="0"/>
          <w:sz w:val="32"/>
          <w:szCs w:val="32"/>
        </w:rPr>
        <w:t>人</w:t>
      </w:r>
      <w:r w:rsidRPr="003119DD">
        <w:rPr>
          <w:rFonts w:ascii="仿宋_GB2312" w:eastAsia="仿宋_GB2312" w:hAnsi="Calibri" w:cs="DengXian-Regular"/>
          <w:kern w:val="0"/>
          <w:sz w:val="32"/>
          <w:szCs w:val="32"/>
        </w:rPr>
        <w:t>/</w:t>
      </w:r>
      <w:r w:rsidRPr="003119DD">
        <w:rPr>
          <w:rFonts w:ascii="仿宋_GB2312" w:eastAsia="仿宋_GB2312" w:hAnsi="Calibri" w:cs="DengXian-Regular" w:hint="eastAsia"/>
          <w:kern w:val="0"/>
          <w:sz w:val="32"/>
          <w:szCs w:val="32"/>
        </w:rPr>
        <w:t>参加其他单位组织的因公出国（境）团组</w:t>
      </w:r>
      <w:r w:rsidRPr="003119DD">
        <w:rPr>
          <w:rFonts w:ascii="仿宋_GB2312" w:eastAsia="仿宋_GB2312" w:hAnsi="Calibri" w:cs="DengXian-Regular"/>
          <w:kern w:val="0"/>
          <w:sz w:val="32"/>
          <w:szCs w:val="32"/>
        </w:rPr>
        <w:t>0</w:t>
      </w:r>
      <w:r w:rsidRPr="003119DD">
        <w:rPr>
          <w:rFonts w:ascii="仿宋_GB2312" w:eastAsia="仿宋_GB2312" w:hAnsi="Calibri" w:cs="DengXian-Regular" w:hint="eastAsia"/>
          <w:kern w:val="0"/>
          <w:sz w:val="32"/>
          <w:szCs w:val="32"/>
        </w:rPr>
        <w:t>个、共</w:t>
      </w:r>
      <w:r w:rsidRPr="003119DD">
        <w:rPr>
          <w:rFonts w:ascii="仿宋_GB2312" w:eastAsia="仿宋_GB2312" w:hAnsi="Calibri" w:cs="DengXian-Regular"/>
          <w:kern w:val="0"/>
          <w:sz w:val="32"/>
          <w:szCs w:val="32"/>
        </w:rPr>
        <w:t>0</w:t>
      </w:r>
      <w:r w:rsidRPr="003119DD">
        <w:rPr>
          <w:rFonts w:ascii="仿宋_GB2312" w:eastAsia="仿宋_GB2312" w:hAnsi="Calibri" w:cs="DengXian-Regular" w:hint="eastAsia"/>
          <w:kern w:val="0"/>
          <w:sz w:val="32"/>
          <w:szCs w:val="32"/>
        </w:rPr>
        <w:t>人</w:t>
      </w:r>
      <w:r w:rsidRPr="003119DD">
        <w:rPr>
          <w:rFonts w:ascii="仿宋_GB2312" w:eastAsia="仿宋_GB2312" w:hAnsi="Calibri" w:cs="DengXian-Regular"/>
          <w:kern w:val="0"/>
          <w:sz w:val="32"/>
          <w:szCs w:val="32"/>
        </w:rPr>
        <w:t>/</w:t>
      </w:r>
      <w:r w:rsidRPr="003119DD">
        <w:rPr>
          <w:rFonts w:ascii="仿宋_GB2312" w:eastAsia="仿宋_GB2312" w:hAnsi="Calibri" w:cs="DengXian-Regular" w:hint="eastAsia"/>
          <w:kern w:val="0"/>
          <w:sz w:val="32"/>
          <w:szCs w:val="32"/>
        </w:rPr>
        <w:t>无本单位组织的出国（境）团组。因公出国（境）费支出比年初预算</w:t>
      </w:r>
      <w:r>
        <w:rPr>
          <w:rFonts w:ascii="仿宋_GB2312" w:eastAsia="仿宋_GB2312" w:hAnsi="Calibri" w:cs="DengXian-Regular" w:hint="eastAsia"/>
          <w:kern w:val="0"/>
          <w:sz w:val="32"/>
          <w:szCs w:val="32"/>
        </w:rPr>
        <w:t>持平</w:t>
      </w:r>
      <w:r w:rsidRPr="003119DD">
        <w:rPr>
          <w:rFonts w:ascii="仿宋_GB2312" w:eastAsia="仿宋_GB2312" w:hAnsi="Calibri" w:cs="DengXian-Regular" w:hint="eastAsia"/>
          <w:kern w:val="0"/>
          <w:sz w:val="32"/>
          <w:szCs w:val="32"/>
        </w:rPr>
        <w:t>，主要是因出国费用</w:t>
      </w:r>
      <w:r w:rsidRPr="003119DD">
        <w:rPr>
          <w:rFonts w:ascii="仿宋_GB2312" w:eastAsia="仿宋_GB2312" w:hAnsi="Calibri" w:cs="DengXian-Regular"/>
          <w:kern w:val="0"/>
          <w:sz w:val="32"/>
          <w:szCs w:val="32"/>
        </w:rPr>
        <w:t>0</w:t>
      </w:r>
      <w:r w:rsidRPr="003119DD">
        <w:rPr>
          <w:rFonts w:ascii="仿宋_GB2312" w:eastAsia="仿宋_GB2312" w:hAnsi="Calibri" w:cs="DengXian-Regular" w:hint="eastAsia"/>
          <w:kern w:val="0"/>
          <w:sz w:val="32"/>
          <w:szCs w:val="32"/>
        </w:rPr>
        <w:t>元</w:t>
      </w:r>
      <w:r>
        <w:rPr>
          <w:rFonts w:ascii="仿宋_GB2312" w:eastAsia="仿宋_GB2312" w:hAnsi="Calibri" w:cs="DengXian-Regular" w:hint="eastAsia"/>
          <w:kern w:val="0"/>
          <w:sz w:val="32"/>
          <w:szCs w:val="32"/>
        </w:rPr>
        <w:t>，</w:t>
      </w:r>
      <w:r w:rsidRPr="003119DD">
        <w:rPr>
          <w:rFonts w:ascii="仿宋_GB2312" w:eastAsia="仿宋_GB2312" w:hAnsi="Calibri" w:cs="DengXian-Regular" w:hint="eastAsia"/>
          <w:kern w:val="0"/>
          <w:sz w:val="32"/>
          <w:szCs w:val="32"/>
        </w:rPr>
        <w:t>比</w:t>
      </w:r>
      <w:r w:rsidRPr="003119DD">
        <w:rPr>
          <w:rFonts w:ascii="仿宋_GB2312" w:eastAsia="仿宋_GB2312" w:hAnsi="Calibri" w:cs="DengXian-Regular"/>
          <w:kern w:val="0"/>
          <w:sz w:val="32"/>
          <w:szCs w:val="32"/>
        </w:rPr>
        <w:t>2017</w:t>
      </w:r>
      <w:r w:rsidRPr="003119DD">
        <w:rPr>
          <w:rFonts w:ascii="仿宋_GB2312" w:eastAsia="仿宋_GB2312" w:hAnsi="Calibri" w:cs="DengXian-Regular" w:hint="eastAsia"/>
          <w:kern w:val="0"/>
          <w:sz w:val="32"/>
          <w:szCs w:val="32"/>
        </w:rPr>
        <w:t>年度决算</w:t>
      </w:r>
      <w:r>
        <w:rPr>
          <w:rFonts w:ascii="仿宋_GB2312" w:eastAsia="仿宋_GB2312" w:hAnsi="Calibri" w:cs="DengXian-Regular" w:hint="eastAsia"/>
          <w:kern w:val="0"/>
          <w:sz w:val="32"/>
          <w:szCs w:val="32"/>
        </w:rPr>
        <w:t>持平</w:t>
      </w:r>
      <w:r w:rsidRPr="003119DD">
        <w:rPr>
          <w:rFonts w:ascii="仿宋_GB2312" w:eastAsia="仿宋_GB2312" w:hAnsi="Calibri" w:cs="DengXian-Regular" w:hint="eastAsia"/>
          <w:kern w:val="0"/>
          <w:sz w:val="32"/>
          <w:szCs w:val="32"/>
        </w:rPr>
        <w:t>，主要是因出国费用</w:t>
      </w:r>
      <w:r w:rsidRPr="003119DD">
        <w:rPr>
          <w:rFonts w:ascii="仿宋_GB2312" w:eastAsia="仿宋_GB2312" w:hAnsi="Calibri" w:cs="DengXian-Regular"/>
          <w:kern w:val="0"/>
          <w:sz w:val="32"/>
          <w:szCs w:val="32"/>
        </w:rPr>
        <w:t>0</w:t>
      </w:r>
      <w:r w:rsidRPr="003119DD">
        <w:rPr>
          <w:rFonts w:ascii="仿宋_GB2312" w:eastAsia="仿宋_GB2312" w:hAnsi="Calibri" w:cs="DengXian-Regular" w:hint="eastAsia"/>
          <w:kern w:val="0"/>
          <w:sz w:val="32"/>
          <w:szCs w:val="32"/>
        </w:rPr>
        <w:t>元</w:t>
      </w:r>
    </w:p>
    <w:p w:rsidR="00307B86" w:rsidRPr="00043D20" w:rsidRDefault="00307B86" w:rsidP="00115F5C">
      <w:pPr>
        <w:adjustRightInd w:val="0"/>
        <w:snapToGrid w:val="0"/>
        <w:spacing w:line="584" w:lineRule="exact"/>
        <w:ind w:firstLineChars="200" w:firstLine="643"/>
        <w:rPr>
          <w:rFonts w:ascii="仿宋_GB2312" w:eastAsia="仿宋_GB2312" w:hAnsi="Calibri" w:cs="DengXian-Regular"/>
          <w:kern w:val="0"/>
          <w:sz w:val="32"/>
          <w:szCs w:val="32"/>
        </w:rPr>
      </w:pPr>
      <w:r>
        <w:rPr>
          <w:rFonts w:eastAsia="楷体_GB2312" w:hint="eastAsia"/>
          <w:b/>
          <w:bCs/>
          <w:sz w:val="32"/>
          <w:szCs w:val="32"/>
        </w:rPr>
        <w:t>（二）公务用车购置及运行维护费支出</w:t>
      </w:r>
      <w:r>
        <w:rPr>
          <w:rFonts w:eastAsia="楷体_GB2312"/>
          <w:b/>
          <w:bCs/>
          <w:sz w:val="32"/>
          <w:szCs w:val="32"/>
        </w:rPr>
        <w:t>5.59</w:t>
      </w:r>
      <w:r>
        <w:rPr>
          <w:rFonts w:eastAsia="楷体_GB2312" w:hint="eastAsia"/>
          <w:b/>
          <w:bCs/>
          <w:sz w:val="32"/>
          <w:szCs w:val="32"/>
        </w:rPr>
        <w:t>万元。</w:t>
      </w:r>
      <w:r w:rsidRPr="00043D20">
        <w:rPr>
          <w:rFonts w:ascii="仿宋_GB2312" w:eastAsia="仿宋_GB2312" w:hAnsi="Calibri" w:cs="DengXian-Regular" w:hint="eastAsia"/>
          <w:kern w:val="0"/>
          <w:sz w:val="32"/>
          <w:szCs w:val="32"/>
        </w:rPr>
        <w:t>本部门</w:t>
      </w:r>
      <w:r w:rsidRPr="00043D20">
        <w:rPr>
          <w:rFonts w:ascii="仿宋_GB2312" w:eastAsia="仿宋_GB2312" w:hAnsi="Calibri" w:cs="DengXian-Regular"/>
          <w:kern w:val="0"/>
          <w:sz w:val="32"/>
          <w:szCs w:val="32"/>
        </w:rPr>
        <w:t>2018</w:t>
      </w:r>
      <w:r w:rsidRPr="00043D20">
        <w:rPr>
          <w:rFonts w:ascii="仿宋_GB2312" w:eastAsia="仿宋_GB2312" w:hAnsi="Calibri" w:cs="DengXian-Regular" w:hint="eastAsia"/>
          <w:kern w:val="0"/>
          <w:sz w:val="32"/>
          <w:szCs w:val="32"/>
        </w:rPr>
        <w:t>年度公务用车购置及运行维护费比年初预算减少</w:t>
      </w:r>
      <w:r w:rsidRPr="00043D20">
        <w:rPr>
          <w:rFonts w:ascii="仿宋_GB2312" w:eastAsia="仿宋_GB2312" w:hAnsi="Calibri" w:cs="DengXian-Regular"/>
          <w:kern w:val="0"/>
          <w:sz w:val="32"/>
          <w:szCs w:val="32"/>
        </w:rPr>
        <w:t>16.91</w:t>
      </w:r>
      <w:r w:rsidRPr="00043D20">
        <w:rPr>
          <w:rFonts w:ascii="仿宋_GB2312" w:eastAsia="仿宋_GB2312" w:hAnsi="Calibri" w:cs="DengXian-Regular" w:hint="eastAsia"/>
          <w:kern w:val="0"/>
          <w:sz w:val="32"/>
          <w:szCs w:val="32"/>
        </w:rPr>
        <w:t>万元，降低</w:t>
      </w:r>
      <w:r w:rsidRPr="00043D20">
        <w:rPr>
          <w:rFonts w:ascii="仿宋_GB2312" w:eastAsia="仿宋_GB2312" w:hAnsi="Calibri" w:cs="DengXian-Regular"/>
          <w:kern w:val="0"/>
          <w:sz w:val="32"/>
          <w:szCs w:val="32"/>
        </w:rPr>
        <w:t>75.16%,</w:t>
      </w:r>
      <w:r w:rsidRPr="00043D20">
        <w:rPr>
          <w:rFonts w:ascii="仿宋_GB2312" w:eastAsia="仿宋_GB2312" w:hAnsi="Calibri" w:cs="DengXian-Regular" w:hint="eastAsia"/>
          <w:kern w:val="0"/>
          <w:sz w:val="32"/>
          <w:szCs w:val="32"/>
        </w:rPr>
        <w:t>主要是公车改革、节俭、降低成本比</w:t>
      </w:r>
      <w:r w:rsidRPr="00043D20">
        <w:rPr>
          <w:rFonts w:ascii="仿宋_GB2312" w:eastAsia="仿宋_GB2312" w:hAnsi="Calibri" w:cs="DengXian-Regular"/>
          <w:kern w:val="0"/>
          <w:sz w:val="32"/>
          <w:szCs w:val="32"/>
        </w:rPr>
        <w:t>2017</w:t>
      </w:r>
      <w:r w:rsidRPr="00043D20">
        <w:rPr>
          <w:rFonts w:ascii="仿宋_GB2312" w:eastAsia="仿宋_GB2312" w:hAnsi="Calibri" w:cs="DengXian-Regular" w:hint="eastAsia"/>
          <w:kern w:val="0"/>
          <w:sz w:val="32"/>
          <w:szCs w:val="32"/>
        </w:rPr>
        <w:t>年度决算减少</w:t>
      </w:r>
      <w:r w:rsidRPr="00043D20">
        <w:rPr>
          <w:rFonts w:ascii="仿宋_GB2312" w:eastAsia="仿宋_GB2312" w:hAnsi="Calibri" w:cs="DengXian-Regular"/>
          <w:kern w:val="0"/>
          <w:sz w:val="32"/>
          <w:szCs w:val="32"/>
        </w:rPr>
        <w:t>9.3</w:t>
      </w:r>
      <w:r w:rsidRPr="00043D20">
        <w:rPr>
          <w:rFonts w:ascii="仿宋_GB2312" w:eastAsia="仿宋_GB2312" w:hAnsi="Calibri" w:cs="DengXian-Regular" w:hint="eastAsia"/>
          <w:kern w:val="0"/>
          <w:sz w:val="32"/>
          <w:szCs w:val="32"/>
        </w:rPr>
        <w:t>万元，降低</w:t>
      </w:r>
      <w:r w:rsidRPr="00043D20">
        <w:rPr>
          <w:rFonts w:ascii="仿宋_GB2312" w:eastAsia="仿宋_GB2312" w:hAnsi="Calibri" w:cs="DengXian-Regular"/>
          <w:kern w:val="0"/>
          <w:sz w:val="32"/>
          <w:szCs w:val="32"/>
        </w:rPr>
        <w:t>62.45%</w:t>
      </w:r>
      <w:r w:rsidRPr="00043D20">
        <w:rPr>
          <w:rFonts w:ascii="仿宋_GB2312" w:eastAsia="仿宋_GB2312" w:hAnsi="Calibri" w:cs="DengXian-Regular" w:hint="eastAsia"/>
          <w:kern w:val="0"/>
          <w:sz w:val="32"/>
          <w:szCs w:val="32"/>
        </w:rPr>
        <w:t>，主要是公车改革、节俭、降低成本</w:t>
      </w:r>
    </w:p>
    <w:p w:rsidR="00307B86" w:rsidRPr="00375956" w:rsidRDefault="00307B86" w:rsidP="00421911">
      <w:pPr>
        <w:adjustRightInd w:val="0"/>
        <w:snapToGrid w:val="0"/>
        <w:spacing w:line="584" w:lineRule="exact"/>
        <w:ind w:firstLineChars="200" w:firstLine="643"/>
        <w:rPr>
          <w:rFonts w:ascii="仿宋_GB2312" w:eastAsia="仿宋_GB2312" w:hAnsi="Calibri" w:cs="DengXian-Regular"/>
          <w:kern w:val="0"/>
          <w:sz w:val="32"/>
          <w:szCs w:val="32"/>
        </w:rPr>
      </w:pPr>
      <w:r w:rsidRPr="00043D20">
        <w:rPr>
          <w:rFonts w:ascii="仿宋_GB2312" w:eastAsia="仿宋_GB2312" w:hAnsi="Calibri" w:cs="DengXian-Regular" w:hint="eastAsia"/>
          <w:b/>
          <w:kern w:val="0"/>
          <w:sz w:val="32"/>
          <w:szCs w:val="32"/>
        </w:rPr>
        <w:t>公务用车购置费支出</w:t>
      </w:r>
      <w:r w:rsidRPr="00043D20">
        <w:rPr>
          <w:rFonts w:ascii="仿宋_GB2312" w:eastAsia="仿宋_GB2312" w:hAnsi="Calibri" w:cs="DengXian-Regular"/>
          <w:b/>
          <w:kern w:val="0"/>
          <w:sz w:val="32"/>
          <w:szCs w:val="32"/>
        </w:rPr>
        <w:t>0</w:t>
      </w:r>
      <w:r w:rsidRPr="00043D20">
        <w:rPr>
          <w:rFonts w:ascii="仿宋_GB2312" w:eastAsia="仿宋_GB2312" w:hAnsi="Calibri" w:cs="DengXian-Regular" w:hint="eastAsia"/>
          <w:b/>
          <w:kern w:val="0"/>
          <w:sz w:val="32"/>
          <w:szCs w:val="32"/>
        </w:rPr>
        <w:t>万元。</w:t>
      </w:r>
      <w:r w:rsidRPr="00043D20">
        <w:rPr>
          <w:rFonts w:ascii="仿宋_GB2312" w:eastAsia="仿宋_GB2312" w:hAnsi="Calibri" w:cs="DengXian-Regular" w:hint="eastAsia"/>
          <w:kern w:val="0"/>
          <w:sz w:val="32"/>
          <w:szCs w:val="32"/>
        </w:rPr>
        <w:t>本部门</w:t>
      </w:r>
      <w:r w:rsidRPr="00043D20">
        <w:rPr>
          <w:rFonts w:ascii="仿宋_GB2312" w:eastAsia="仿宋_GB2312" w:hAnsi="Calibri" w:cs="DengXian-Regular"/>
          <w:kern w:val="0"/>
          <w:sz w:val="32"/>
          <w:szCs w:val="32"/>
        </w:rPr>
        <w:t>2018</w:t>
      </w:r>
      <w:r w:rsidRPr="00043D20">
        <w:rPr>
          <w:rFonts w:ascii="仿宋_GB2312" w:eastAsia="仿宋_GB2312" w:hAnsi="Calibri" w:cs="DengXian-Regular" w:hint="eastAsia"/>
          <w:kern w:val="0"/>
          <w:sz w:val="32"/>
          <w:szCs w:val="32"/>
        </w:rPr>
        <w:t>年度公务用车购置数量</w:t>
      </w:r>
      <w:r w:rsidRPr="00043D20">
        <w:rPr>
          <w:rFonts w:ascii="仿宋_GB2312" w:eastAsia="仿宋_GB2312" w:hAnsi="Calibri" w:cs="DengXian-Regular"/>
          <w:kern w:val="0"/>
          <w:sz w:val="32"/>
          <w:szCs w:val="32"/>
        </w:rPr>
        <w:t>0</w:t>
      </w:r>
      <w:r w:rsidRPr="00043D20">
        <w:rPr>
          <w:rFonts w:ascii="仿宋_GB2312" w:eastAsia="仿宋_GB2312" w:hAnsi="Calibri" w:cs="DengXian-Regular" w:hint="eastAsia"/>
          <w:kern w:val="0"/>
          <w:sz w:val="32"/>
          <w:szCs w:val="32"/>
        </w:rPr>
        <w:t>辆。公务用车购置费支出比年初预算</w:t>
      </w:r>
      <w:r>
        <w:rPr>
          <w:rFonts w:ascii="仿宋_GB2312" w:eastAsia="仿宋_GB2312" w:hAnsi="Calibri" w:cs="DengXian-Regular" w:hint="eastAsia"/>
          <w:kern w:val="0"/>
          <w:sz w:val="32"/>
          <w:szCs w:val="32"/>
        </w:rPr>
        <w:t>持平。</w:t>
      </w:r>
      <w:r w:rsidRPr="00043D20">
        <w:rPr>
          <w:rFonts w:ascii="仿宋_GB2312" w:eastAsia="仿宋_GB2312" w:hAnsi="Calibri" w:cs="DengXian-Regular" w:hint="eastAsia"/>
          <w:kern w:val="0"/>
          <w:sz w:val="32"/>
          <w:szCs w:val="32"/>
        </w:rPr>
        <w:t>主要是公车改革、节俭、降低成本；比</w:t>
      </w:r>
      <w:r w:rsidRPr="00375956">
        <w:rPr>
          <w:rFonts w:ascii="仿宋_GB2312" w:eastAsia="仿宋_GB2312" w:hAnsi="Calibri" w:cs="DengXian-Regular"/>
          <w:kern w:val="0"/>
          <w:sz w:val="32"/>
          <w:szCs w:val="32"/>
        </w:rPr>
        <w:t>2017</w:t>
      </w:r>
      <w:r w:rsidRPr="00375956">
        <w:rPr>
          <w:rFonts w:ascii="仿宋_GB2312" w:eastAsia="仿宋_GB2312" w:hAnsi="Calibri" w:cs="DengXian-Regular" w:hint="eastAsia"/>
          <w:kern w:val="0"/>
          <w:sz w:val="32"/>
          <w:szCs w:val="32"/>
        </w:rPr>
        <w:t>年度决算</w:t>
      </w:r>
      <w:r>
        <w:rPr>
          <w:rFonts w:ascii="仿宋_GB2312" w:eastAsia="仿宋_GB2312" w:hAnsi="Calibri" w:cs="DengXian-Regular" w:hint="eastAsia"/>
          <w:kern w:val="0"/>
          <w:sz w:val="32"/>
          <w:szCs w:val="32"/>
        </w:rPr>
        <w:t>持平</w:t>
      </w:r>
      <w:r w:rsidRPr="00375956">
        <w:rPr>
          <w:rFonts w:ascii="仿宋_GB2312" w:eastAsia="仿宋_GB2312" w:hAnsi="Calibri" w:cs="DengXian-Regular" w:hint="eastAsia"/>
          <w:kern w:val="0"/>
          <w:sz w:val="32"/>
          <w:szCs w:val="32"/>
        </w:rPr>
        <w:t>，主要是公车改革、节俭、降低成本。</w:t>
      </w:r>
    </w:p>
    <w:p w:rsidR="00307B86" w:rsidRPr="00375956" w:rsidRDefault="00307B86">
      <w:pPr>
        <w:adjustRightInd w:val="0"/>
        <w:snapToGrid w:val="0"/>
        <w:spacing w:line="584" w:lineRule="exact"/>
        <w:ind w:firstLineChars="200" w:firstLine="643"/>
        <w:rPr>
          <w:rFonts w:ascii="仿宋_GB2312" w:eastAsia="仿宋_GB2312" w:hAnsi="Calibri" w:cs="DengXian-Regular"/>
          <w:kern w:val="0"/>
          <w:sz w:val="32"/>
          <w:szCs w:val="32"/>
        </w:rPr>
      </w:pPr>
      <w:r w:rsidRPr="00375956">
        <w:rPr>
          <w:rFonts w:ascii="仿宋_GB2312" w:eastAsia="仿宋_GB2312" w:hAnsi="宋体" w:cs="宋体" w:hint="eastAsia"/>
          <w:b/>
          <w:sz w:val="32"/>
          <w:szCs w:val="32"/>
        </w:rPr>
        <w:t>公务用车运行维护费支出</w:t>
      </w:r>
      <w:r w:rsidRPr="00375956">
        <w:rPr>
          <w:rFonts w:ascii="仿宋_GB2312" w:eastAsia="仿宋_GB2312"/>
          <w:b/>
          <w:sz w:val="32"/>
          <w:szCs w:val="32"/>
        </w:rPr>
        <w:t>5.59</w:t>
      </w:r>
      <w:r w:rsidRPr="00375956">
        <w:rPr>
          <w:rFonts w:ascii="仿宋_GB2312" w:eastAsia="仿宋_GB2312" w:hAnsi="宋体" w:cs="宋体" w:hint="eastAsia"/>
          <w:b/>
          <w:sz w:val="32"/>
          <w:szCs w:val="32"/>
        </w:rPr>
        <w:t>万元。</w:t>
      </w:r>
      <w:r w:rsidRPr="00375956">
        <w:rPr>
          <w:rFonts w:ascii="仿宋_GB2312" w:eastAsia="仿宋_GB2312" w:hAnsi="Calibri" w:cs="DengXian-Regular" w:hint="eastAsia"/>
          <w:kern w:val="0"/>
          <w:sz w:val="32"/>
          <w:szCs w:val="32"/>
        </w:rPr>
        <w:t>本部门</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年末单位公务用车保有量</w:t>
      </w:r>
      <w:r w:rsidRPr="00375956">
        <w:rPr>
          <w:rFonts w:ascii="仿宋_GB2312" w:eastAsia="仿宋_GB2312" w:hAnsi="Calibri" w:cs="DengXian-Regular"/>
          <w:kern w:val="0"/>
          <w:sz w:val="32"/>
          <w:szCs w:val="32"/>
        </w:rPr>
        <w:t>9</w:t>
      </w:r>
      <w:r w:rsidRPr="00375956">
        <w:rPr>
          <w:rFonts w:ascii="仿宋_GB2312" w:eastAsia="仿宋_GB2312" w:hAnsi="Calibri" w:cs="DengXian-Regular" w:hint="eastAsia"/>
          <w:kern w:val="0"/>
          <w:sz w:val="32"/>
          <w:szCs w:val="32"/>
        </w:rPr>
        <w:t>辆。公车运行维护费支出比年初预算减少</w:t>
      </w:r>
      <w:r w:rsidRPr="00375956">
        <w:rPr>
          <w:rFonts w:ascii="仿宋_GB2312" w:eastAsia="仿宋_GB2312" w:hAnsi="Calibri" w:cs="DengXian-Regular"/>
          <w:kern w:val="0"/>
          <w:sz w:val="32"/>
          <w:szCs w:val="32"/>
        </w:rPr>
        <w:t>16.91</w:t>
      </w:r>
      <w:r w:rsidRPr="00375956">
        <w:rPr>
          <w:rFonts w:ascii="仿宋_GB2312" w:eastAsia="仿宋_GB2312" w:hAnsi="Calibri" w:cs="DengXian-Regular" w:hint="eastAsia"/>
          <w:kern w:val="0"/>
          <w:sz w:val="32"/>
          <w:szCs w:val="32"/>
        </w:rPr>
        <w:t>万元，降低</w:t>
      </w:r>
      <w:r w:rsidRPr="00375956">
        <w:rPr>
          <w:rFonts w:ascii="仿宋_GB2312" w:eastAsia="仿宋_GB2312" w:hAnsi="Calibri" w:cs="DengXian-Regular"/>
          <w:kern w:val="0"/>
          <w:sz w:val="32"/>
          <w:szCs w:val="32"/>
        </w:rPr>
        <w:t>75.16%</w:t>
      </w:r>
      <w:r w:rsidRPr="00375956">
        <w:rPr>
          <w:rFonts w:ascii="仿宋_GB2312" w:eastAsia="仿宋_GB2312" w:hAnsi="Calibri" w:cs="DengXian-Regular" w:hint="eastAsia"/>
          <w:kern w:val="0"/>
          <w:sz w:val="32"/>
          <w:szCs w:val="32"/>
        </w:rPr>
        <w:t>，主要是公车改革、节俭、降低成本；比</w:t>
      </w:r>
      <w:r w:rsidRPr="00375956">
        <w:rPr>
          <w:rFonts w:ascii="仿宋_GB2312" w:eastAsia="仿宋_GB2312" w:hAnsi="Calibri" w:cs="DengXian-Regular"/>
          <w:kern w:val="0"/>
          <w:sz w:val="32"/>
          <w:szCs w:val="32"/>
        </w:rPr>
        <w:t>2017</w:t>
      </w:r>
      <w:r w:rsidRPr="00375956">
        <w:rPr>
          <w:rFonts w:ascii="仿宋_GB2312" w:eastAsia="仿宋_GB2312" w:hAnsi="Calibri" w:cs="DengXian-Regular" w:hint="eastAsia"/>
          <w:kern w:val="0"/>
          <w:sz w:val="32"/>
          <w:szCs w:val="32"/>
        </w:rPr>
        <w:t>年度决算减少</w:t>
      </w:r>
      <w:r w:rsidRPr="00375956">
        <w:rPr>
          <w:rFonts w:ascii="仿宋_GB2312" w:eastAsia="仿宋_GB2312" w:hAnsi="Calibri" w:cs="DengXian-Regular"/>
          <w:kern w:val="0"/>
          <w:sz w:val="32"/>
          <w:szCs w:val="32"/>
        </w:rPr>
        <w:t>9.3</w:t>
      </w:r>
      <w:r w:rsidRPr="00375956">
        <w:rPr>
          <w:rFonts w:ascii="仿宋_GB2312" w:eastAsia="仿宋_GB2312" w:hAnsi="Calibri" w:cs="DengXian-Regular" w:hint="eastAsia"/>
          <w:kern w:val="0"/>
          <w:sz w:val="32"/>
          <w:szCs w:val="32"/>
        </w:rPr>
        <w:t>万元，降低</w:t>
      </w:r>
      <w:r w:rsidRPr="00375956">
        <w:rPr>
          <w:rFonts w:ascii="仿宋_GB2312" w:eastAsia="仿宋_GB2312" w:hAnsi="Calibri" w:cs="DengXian-Regular"/>
          <w:kern w:val="0"/>
          <w:sz w:val="32"/>
          <w:szCs w:val="32"/>
        </w:rPr>
        <w:t>62.45%</w:t>
      </w:r>
      <w:r w:rsidRPr="00375956">
        <w:rPr>
          <w:rFonts w:ascii="仿宋_GB2312" w:eastAsia="仿宋_GB2312" w:hAnsi="Calibri" w:cs="DengXian-Regular" w:hint="eastAsia"/>
          <w:kern w:val="0"/>
          <w:sz w:val="32"/>
          <w:szCs w:val="32"/>
        </w:rPr>
        <w:t>，主要是公车改革、节俭、降低成本。</w:t>
      </w:r>
    </w:p>
    <w:p w:rsidR="00307B86" w:rsidRPr="00375956" w:rsidRDefault="00307B86" w:rsidP="00115F5C">
      <w:pPr>
        <w:adjustRightInd w:val="0"/>
        <w:snapToGrid w:val="0"/>
        <w:spacing w:line="584" w:lineRule="exact"/>
        <w:ind w:firstLineChars="200" w:firstLine="643"/>
        <w:rPr>
          <w:rFonts w:ascii="仿宋_GB2312" w:eastAsia="仿宋_GB2312" w:hAnsi="Calibri" w:cs="DengXian-Regular"/>
          <w:kern w:val="0"/>
          <w:sz w:val="32"/>
          <w:szCs w:val="32"/>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sidRPr="00375956">
        <w:rPr>
          <w:rFonts w:ascii="仿宋_GB2312" w:eastAsia="仿宋_GB2312" w:hAnsi="Calibri" w:cs="DengXian-Regular" w:hint="eastAsia"/>
          <w:kern w:val="0"/>
          <w:sz w:val="32"/>
          <w:szCs w:val="32"/>
        </w:rPr>
        <w:t>本部门</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年度公务接待共</w:t>
      </w:r>
      <w:r w:rsidRPr="00375956">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批次、</w:t>
      </w:r>
      <w:r w:rsidRPr="00375956">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人次。公务接待费支出比年初预算</w:t>
      </w:r>
      <w:r>
        <w:rPr>
          <w:rFonts w:ascii="仿宋_GB2312" w:eastAsia="仿宋_GB2312" w:hAnsi="Calibri" w:cs="DengXian-Regular" w:hint="eastAsia"/>
          <w:kern w:val="0"/>
          <w:sz w:val="32"/>
          <w:szCs w:val="32"/>
        </w:rPr>
        <w:t>持平</w:t>
      </w:r>
      <w:r w:rsidRPr="00375956">
        <w:rPr>
          <w:rFonts w:ascii="仿宋_GB2312" w:eastAsia="仿宋_GB2312" w:hAnsi="Calibri" w:cs="DengXian-Regular" w:hint="eastAsia"/>
          <w:kern w:val="0"/>
          <w:sz w:val="32"/>
          <w:szCs w:val="32"/>
        </w:rPr>
        <w:t>，主要是公务接待费</w:t>
      </w:r>
      <w:r w:rsidRPr="00375956">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万元；比</w:t>
      </w:r>
      <w:r w:rsidRPr="00375956">
        <w:rPr>
          <w:rFonts w:ascii="仿宋_GB2312" w:eastAsia="仿宋_GB2312" w:hAnsi="Calibri" w:cs="DengXian-Regular"/>
          <w:kern w:val="0"/>
          <w:sz w:val="32"/>
          <w:szCs w:val="32"/>
        </w:rPr>
        <w:t>2017</w:t>
      </w:r>
      <w:r w:rsidRPr="00375956">
        <w:rPr>
          <w:rFonts w:ascii="仿宋_GB2312" w:eastAsia="仿宋_GB2312" w:hAnsi="Calibri" w:cs="DengXian-Regular" w:hint="eastAsia"/>
          <w:kern w:val="0"/>
          <w:sz w:val="32"/>
          <w:szCs w:val="32"/>
        </w:rPr>
        <w:t>年度决算</w:t>
      </w:r>
      <w:r>
        <w:rPr>
          <w:rFonts w:ascii="仿宋_GB2312" w:eastAsia="仿宋_GB2312" w:hAnsi="Calibri" w:cs="DengXian-Regular" w:hint="eastAsia"/>
          <w:kern w:val="0"/>
          <w:sz w:val="32"/>
          <w:szCs w:val="32"/>
        </w:rPr>
        <w:t>持平</w:t>
      </w:r>
      <w:r w:rsidRPr="00375956">
        <w:rPr>
          <w:rFonts w:ascii="仿宋_GB2312" w:eastAsia="仿宋_GB2312" w:hAnsi="Calibri" w:cs="DengXian-Regular" w:hint="eastAsia"/>
          <w:kern w:val="0"/>
          <w:sz w:val="32"/>
          <w:szCs w:val="32"/>
        </w:rPr>
        <w:t>，主要是公务接待费</w:t>
      </w:r>
      <w:r w:rsidRPr="00375956">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万元。</w:t>
      </w:r>
    </w:p>
    <w:p w:rsidR="00307B86" w:rsidRPr="00375956" w:rsidRDefault="00307B86" w:rsidP="00A552BC">
      <w:pPr>
        <w:adjustRightInd w:val="0"/>
        <w:snapToGrid w:val="0"/>
        <w:spacing w:line="580" w:lineRule="exact"/>
        <w:ind w:firstLineChars="200" w:firstLine="640"/>
        <w:rPr>
          <w:rFonts w:ascii="仿宋_GB2312" w:eastAsia="仿宋_GB2312" w:hAnsi="Calibri" w:cs="DengXian-Regular"/>
          <w:kern w:val="0"/>
          <w:sz w:val="32"/>
          <w:szCs w:val="32"/>
        </w:rPr>
      </w:pPr>
      <w:r w:rsidRPr="00375956">
        <w:rPr>
          <w:rFonts w:ascii="仿宋_GB2312" w:eastAsia="仿宋_GB2312" w:hAnsi="Calibri" w:cs="DengXian-Regular" w:hint="eastAsia"/>
          <w:kern w:val="0"/>
          <w:sz w:val="32"/>
          <w:szCs w:val="32"/>
        </w:rPr>
        <w:t>本部门</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年度机关运行经费支出</w:t>
      </w:r>
      <w:r w:rsidRPr="00375956">
        <w:rPr>
          <w:rFonts w:ascii="仿宋_GB2312" w:eastAsia="仿宋_GB2312" w:hAnsi="Calibri" w:cs="DengXian-Regular"/>
          <w:kern w:val="0"/>
          <w:sz w:val="32"/>
          <w:szCs w:val="32"/>
        </w:rPr>
        <w:t>137.76</w:t>
      </w:r>
      <w:r w:rsidRPr="00375956">
        <w:rPr>
          <w:rFonts w:ascii="仿宋_GB2312" w:eastAsia="仿宋_GB2312" w:hAnsi="Calibri" w:cs="DengXian-Regular" w:hint="eastAsia"/>
          <w:kern w:val="0"/>
          <w:sz w:val="32"/>
          <w:szCs w:val="32"/>
        </w:rPr>
        <w:t>万元，比年初预算数减少</w:t>
      </w:r>
      <w:r w:rsidRPr="00375956">
        <w:rPr>
          <w:rFonts w:ascii="仿宋_GB2312" w:eastAsia="仿宋_GB2312" w:hAnsi="Calibri" w:cs="DengXian-Regular"/>
          <w:kern w:val="0"/>
          <w:sz w:val="32"/>
          <w:szCs w:val="32"/>
        </w:rPr>
        <w:t>32.77</w:t>
      </w:r>
      <w:r w:rsidRPr="00375956">
        <w:rPr>
          <w:rFonts w:ascii="仿宋_GB2312" w:eastAsia="仿宋_GB2312" w:hAnsi="Calibri" w:cs="DengXian-Regular" w:hint="eastAsia"/>
          <w:kern w:val="0"/>
          <w:sz w:val="32"/>
          <w:szCs w:val="32"/>
        </w:rPr>
        <w:t>万元，降低</w:t>
      </w:r>
      <w:r w:rsidRPr="00375956">
        <w:rPr>
          <w:rFonts w:ascii="仿宋_GB2312" w:eastAsia="仿宋_GB2312" w:hAnsi="Calibri" w:cs="DengXian-Regular"/>
          <w:kern w:val="0"/>
          <w:sz w:val="32"/>
          <w:szCs w:val="32"/>
        </w:rPr>
        <w:t>19.22 %</w:t>
      </w:r>
      <w:r w:rsidRPr="00375956">
        <w:rPr>
          <w:rFonts w:ascii="仿宋_GB2312" w:eastAsia="仿宋_GB2312" w:hAnsi="Calibri" w:cs="DengXian-Regular" w:hint="eastAsia"/>
          <w:kern w:val="0"/>
          <w:sz w:val="32"/>
          <w:szCs w:val="32"/>
        </w:rPr>
        <w:t>。主要是日常公用支出减少。较</w:t>
      </w:r>
      <w:r w:rsidRPr="00375956">
        <w:rPr>
          <w:rFonts w:ascii="仿宋_GB2312" w:eastAsia="仿宋_GB2312" w:hAnsi="Calibri" w:cs="DengXian-Regular"/>
          <w:kern w:val="0"/>
          <w:sz w:val="32"/>
          <w:szCs w:val="32"/>
        </w:rPr>
        <w:t>2017</w:t>
      </w:r>
      <w:r w:rsidRPr="00375956">
        <w:rPr>
          <w:rFonts w:ascii="仿宋_GB2312" w:eastAsia="仿宋_GB2312" w:hAnsi="Calibri" w:cs="DengXian-Regular" w:hint="eastAsia"/>
          <w:kern w:val="0"/>
          <w:sz w:val="32"/>
          <w:szCs w:val="32"/>
        </w:rPr>
        <w:t>年度决算减少</w:t>
      </w:r>
      <w:r w:rsidRPr="00375956">
        <w:rPr>
          <w:rFonts w:ascii="仿宋_GB2312" w:eastAsia="仿宋_GB2312" w:hAnsi="Calibri" w:cs="DengXian-Regular"/>
          <w:kern w:val="0"/>
          <w:sz w:val="32"/>
          <w:szCs w:val="32"/>
        </w:rPr>
        <w:t>0.09</w:t>
      </w:r>
      <w:r w:rsidRPr="00375956">
        <w:rPr>
          <w:rFonts w:ascii="仿宋_GB2312" w:eastAsia="仿宋_GB2312" w:hAnsi="Calibri" w:cs="DengXian-Regular" w:hint="eastAsia"/>
          <w:kern w:val="0"/>
          <w:sz w:val="32"/>
          <w:szCs w:val="32"/>
        </w:rPr>
        <w:t>万元，降低</w:t>
      </w:r>
      <w:r w:rsidRPr="00375956">
        <w:rPr>
          <w:rFonts w:ascii="仿宋_GB2312" w:eastAsia="仿宋_GB2312" w:hAnsi="Calibri" w:cs="DengXian-Regular"/>
          <w:kern w:val="0"/>
          <w:sz w:val="32"/>
          <w:szCs w:val="32"/>
        </w:rPr>
        <w:t>0.07%</w:t>
      </w:r>
      <w:r w:rsidRPr="00375956">
        <w:rPr>
          <w:rFonts w:ascii="仿宋_GB2312" w:eastAsia="仿宋_GB2312" w:hAnsi="Calibri" w:cs="DengXian-Regular" w:hint="eastAsia"/>
          <w:kern w:val="0"/>
          <w:sz w:val="32"/>
          <w:szCs w:val="32"/>
        </w:rPr>
        <w:t>，主要是日常公用支出减少。</w:t>
      </w:r>
    </w:p>
    <w:p w:rsidR="00307B86" w:rsidRDefault="00307B86" w:rsidP="00EF3E78">
      <w:pPr>
        <w:autoSpaceDE w:val="0"/>
        <w:autoSpaceDN w:val="0"/>
        <w:snapToGrid w:val="0"/>
        <w:spacing w:line="560" w:lineRule="exact"/>
        <w:ind w:firstLineChars="200" w:firstLine="640"/>
        <w:rPr>
          <w:rFonts w:ascii="黑体" w:eastAsia="黑体"/>
          <w:sz w:val="32"/>
          <w:szCs w:val="40"/>
        </w:rPr>
      </w:pPr>
      <w:r>
        <w:rPr>
          <w:rFonts w:ascii="黑体" w:eastAsia="黑体" w:hint="eastAsia"/>
          <w:sz w:val="32"/>
          <w:szCs w:val="40"/>
        </w:rPr>
        <w:t>六、预算绩效情况说明</w:t>
      </w:r>
    </w:p>
    <w:p w:rsidR="00307B86" w:rsidRDefault="00307B86" w:rsidP="00375956">
      <w:pPr>
        <w:autoSpaceDE w:val="0"/>
        <w:autoSpaceDN w:val="0"/>
        <w:snapToGrid w:val="0"/>
        <w:spacing w:line="560" w:lineRule="exact"/>
        <w:ind w:firstLineChars="200" w:firstLine="640"/>
        <w:rPr>
          <w:rFonts w:ascii="宋体" w:cs="宋体"/>
          <w:sz w:val="28"/>
          <w:szCs w:val="28"/>
        </w:rPr>
      </w:pPr>
      <w:r w:rsidRPr="00375956">
        <w:rPr>
          <w:rFonts w:ascii="仿宋_GB2312" w:eastAsia="仿宋_GB2312" w:hAnsi="Calibri" w:cs="DengXian-Regular" w:hint="eastAsia"/>
          <w:kern w:val="0"/>
          <w:sz w:val="32"/>
          <w:szCs w:val="32"/>
        </w:rPr>
        <w:t>社情民意办公费、主体办经费、密码通信主渠道运行维护经费、动力环境监控系统、电子政务内网工程、密码科研项目经费、密码干部培训经费、保密、机要、信息中心经费、防范办经费、党代会经费等项目取得良好的成绩</w:t>
      </w:r>
      <w:r w:rsidRPr="00375956">
        <w:rPr>
          <w:rFonts w:ascii="仿宋_GB2312" w:eastAsia="仿宋_GB2312" w:hAnsi="Calibri" w:cs="DengXian-Regular"/>
          <w:kern w:val="0"/>
          <w:sz w:val="32"/>
          <w:szCs w:val="32"/>
        </w:rPr>
        <w:t xml:space="preserve">. </w:t>
      </w:r>
      <w:r w:rsidRPr="00375956">
        <w:rPr>
          <w:rFonts w:ascii="仿宋_GB2312" w:eastAsia="仿宋_GB2312" w:hAnsi="Calibri" w:cs="DengXian-Regular" w:hint="eastAsia"/>
          <w:kern w:val="0"/>
          <w:sz w:val="32"/>
          <w:szCs w:val="32"/>
        </w:rPr>
        <w:t>对绩效执行情况的评价</w:t>
      </w:r>
      <w:r>
        <w:rPr>
          <w:rFonts w:ascii="仿宋_GB2312" w:eastAsia="仿宋_GB2312" w:hAnsi="Calibri" w:cs="DengXian-Regular" w:hint="eastAsia"/>
          <w:kern w:val="0"/>
          <w:sz w:val="32"/>
          <w:szCs w:val="32"/>
        </w:rPr>
        <w:t>。</w:t>
      </w:r>
    </w:p>
    <w:p w:rsidR="00307B86" w:rsidRPr="00043D20" w:rsidRDefault="00307B86" w:rsidP="00043D20">
      <w:pPr>
        <w:autoSpaceDE w:val="0"/>
        <w:autoSpaceDN w:val="0"/>
        <w:snapToGrid w:val="0"/>
        <w:spacing w:line="560" w:lineRule="exact"/>
        <w:ind w:firstLineChars="200" w:firstLine="643"/>
        <w:rPr>
          <w:rFonts w:ascii="仿宋_GB2312" w:eastAsia="仿宋_GB2312" w:cs="宋体"/>
          <w:b/>
          <w:bCs/>
          <w:kern w:val="0"/>
          <w:sz w:val="32"/>
          <w:szCs w:val="32"/>
          <w:shd w:val="clear" w:color="auto" w:fill="FFFFFF"/>
        </w:rPr>
      </w:pPr>
      <w:r w:rsidRPr="00043D20">
        <w:rPr>
          <w:rFonts w:ascii="仿宋_GB2312" w:eastAsia="仿宋_GB2312" w:hAnsi="宋体" w:cs="宋体"/>
          <w:b/>
          <w:bCs/>
          <w:kern w:val="0"/>
          <w:sz w:val="32"/>
          <w:szCs w:val="32"/>
          <w:shd w:val="clear" w:color="auto" w:fill="FFFFFF"/>
        </w:rPr>
        <w:t>1</w:t>
      </w:r>
      <w:r w:rsidRPr="00043D20">
        <w:rPr>
          <w:rFonts w:ascii="仿宋_GB2312" w:eastAsia="仿宋_GB2312" w:hAnsi="宋体" w:cs="宋体" w:hint="eastAsia"/>
          <w:b/>
          <w:bCs/>
          <w:kern w:val="0"/>
          <w:sz w:val="32"/>
          <w:szCs w:val="32"/>
          <w:shd w:val="clear" w:color="auto" w:fill="FFFFFF"/>
        </w:rPr>
        <w:t>、预算绩效管理工作开展情况</w:t>
      </w:r>
    </w:p>
    <w:p w:rsidR="00307B86" w:rsidRPr="00375956" w:rsidRDefault="00307B86" w:rsidP="00375956">
      <w:pPr>
        <w:autoSpaceDE w:val="0"/>
        <w:autoSpaceDN w:val="0"/>
        <w:snapToGrid w:val="0"/>
        <w:spacing w:line="560" w:lineRule="exact"/>
        <w:ind w:firstLineChars="200" w:firstLine="640"/>
        <w:rPr>
          <w:rFonts w:ascii="仿宋_GB2312" w:eastAsia="仿宋_GB2312" w:hAnsi="Calibri" w:cs="DengXian-Regular"/>
          <w:kern w:val="0"/>
          <w:sz w:val="32"/>
          <w:szCs w:val="32"/>
        </w:rPr>
      </w:pPr>
      <w:r w:rsidRPr="00375956">
        <w:rPr>
          <w:rFonts w:ascii="仿宋_GB2312" w:eastAsia="仿宋_GB2312" w:hAnsi="Calibri" w:cs="DengXian-Regular" w:hint="eastAsia"/>
          <w:kern w:val="0"/>
          <w:sz w:val="32"/>
          <w:szCs w:val="32"/>
        </w:rPr>
        <w:t>社情民意办公费、主体办经费、密码通信主渠道运行维护经费、动力环境监控系统、电子政务内网工程、密码科研项目经费、密码干部培训经费、保密、机要、信息中心经费、防范办经费、党代会经费等项目取得良好的成绩。</w:t>
      </w:r>
    </w:p>
    <w:p w:rsidR="00307B86" w:rsidRPr="00043D20" w:rsidRDefault="00307B86" w:rsidP="00043D20">
      <w:pPr>
        <w:autoSpaceDE w:val="0"/>
        <w:autoSpaceDN w:val="0"/>
        <w:snapToGrid w:val="0"/>
        <w:spacing w:line="560" w:lineRule="exact"/>
        <w:ind w:firstLineChars="200" w:firstLine="643"/>
        <w:rPr>
          <w:rFonts w:ascii="仿宋_GB2312" w:eastAsia="仿宋_GB2312" w:hAnsi="宋体" w:cs="宋体"/>
          <w:b/>
          <w:bCs/>
          <w:kern w:val="0"/>
          <w:sz w:val="32"/>
          <w:szCs w:val="32"/>
          <w:shd w:val="clear" w:color="auto" w:fill="FFFFFF"/>
        </w:rPr>
      </w:pPr>
      <w:r w:rsidRPr="00043D20">
        <w:rPr>
          <w:rFonts w:ascii="仿宋_GB2312" w:eastAsia="仿宋_GB2312" w:hAnsi="宋体" w:cs="宋体"/>
          <w:b/>
          <w:bCs/>
          <w:kern w:val="0"/>
          <w:sz w:val="32"/>
          <w:szCs w:val="32"/>
          <w:shd w:val="clear" w:color="auto" w:fill="FFFFFF"/>
        </w:rPr>
        <w:t>2</w:t>
      </w:r>
      <w:r w:rsidRPr="00043D20">
        <w:rPr>
          <w:rFonts w:ascii="仿宋_GB2312" w:eastAsia="仿宋_GB2312" w:hAnsi="宋体" w:cs="宋体" w:hint="eastAsia"/>
          <w:b/>
          <w:bCs/>
          <w:kern w:val="0"/>
          <w:sz w:val="32"/>
          <w:szCs w:val="32"/>
          <w:shd w:val="clear" w:color="auto" w:fill="FFFFFF"/>
        </w:rPr>
        <w:t>、预算项目绩效评价开展情况</w:t>
      </w:r>
    </w:p>
    <w:p w:rsidR="00307B86" w:rsidRDefault="00307B86" w:rsidP="00375956">
      <w:pPr>
        <w:autoSpaceDE w:val="0"/>
        <w:autoSpaceDN w:val="0"/>
        <w:snapToGrid w:val="0"/>
        <w:spacing w:line="560" w:lineRule="exact"/>
        <w:ind w:firstLineChars="200" w:firstLine="640"/>
        <w:rPr>
          <w:rFonts w:ascii="仿宋_GB2312" w:eastAsia="仿宋_GB2312" w:hAnsi="Calibri" w:cs="DengXian-Regular"/>
          <w:kern w:val="0"/>
          <w:sz w:val="32"/>
          <w:szCs w:val="32"/>
        </w:rPr>
      </w:pPr>
      <w:r w:rsidRPr="00375956">
        <w:rPr>
          <w:rFonts w:ascii="仿宋_GB2312" w:eastAsia="仿宋_GB2312" w:hAnsi="Calibri" w:cs="DengXian-Regular" w:hint="eastAsia"/>
          <w:kern w:val="0"/>
          <w:sz w:val="32"/>
          <w:szCs w:val="32"/>
        </w:rPr>
        <w:t>社情民意办公费、主体办经费、密码通信主渠道运行维护经费、动力环境监控系统、电子政务内网工程、密码科研项目经费、密码干部培训经费、保密、机要、信息中心经费、防范办经费、党代会经费等项目对绩效的评价。</w:t>
      </w:r>
    </w:p>
    <w:p w:rsidR="00307B86" w:rsidRPr="00374631" w:rsidRDefault="00307B86" w:rsidP="00374631">
      <w:pPr>
        <w:autoSpaceDE w:val="0"/>
        <w:autoSpaceDN w:val="0"/>
        <w:snapToGrid w:val="0"/>
        <w:spacing w:line="560" w:lineRule="exact"/>
        <w:ind w:firstLineChars="200" w:firstLine="643"/>
        <w:rPr>
          <w:rFonts w:ascii="仿宋_GB2312" w:eastAsia="仿宋_GB2312" w:hAnsi="宋体" w:cs="宋体"/>
          <w:b/>
          <w:bCs/>
          <w:kern w:val="0"/>
          <w:sz w:val="32"/>
          <w:szCs w:val="32"/>
          <w:shd w:val="clear" w:color="auto" w:fill="FFFFFF"/>
        </w:rPr>
      </w:pPr>
      <w:r w:rsidRPr="00374631">
        <w:rPr>
          <w:rFonts w:ascii="仿宋_GB2312" w:eastAsia="仿宋_GB2312" w:hAnsi="宋体" w:cs="宋体"/>
          <w:b/>
          <w:bCs/>
          <w:kern w:val="0"/>
          <w:sz w:val="32"/>
          <w:szCs w:val="32"/>
          <w:shd w:val="clear" w:color="auto" w:fill="FFFFFF"/>
        </w:rPr>
        <w:t>3</w:t>
      </w:r>
      <w:r w:rsidRPr="00043D20">
        <w:rPr>
          <w:rFonts w:ascii="仿宋_GB2312" w:eastAsia="仿宋_GB2312" w:hAnsi="宋体" w:cs="宋体" w:hint="eastAsia"/>
          <w:b/>
          <w:bCs/>
          <w:kern w:val="0"/>
          <w:sz w:val="32"/>
          <w:szCs w:val="32"/>
          <w:shd w:val="clear" w:color="auto" w:fill="FFFFFF"/>
        </w:rPr>
        <w:t>、</w:t>
      </w:r>
      <w:r>
        <w:rPr>
          <w:rFonts w:ascii="仿宋_GB2312" w:eastAsia="仿宋_GB2312" w:hAnsi="宋体" w:cs="宋体" w:hint="eastAsia"/>
          <w:b/>
          <w:bCs/>
          <w:kern w:val="0"/>
          <w:sz w:val="32"/>
          <w:szCs w:val="32"/>
          <w:shd w:val="clear" w:color="auto" w:fill="FFFFFF"/>
        </w:rPr>
        <w:t>重点项目绩效评价结果</w:t>
      </w:r>
    </w:p>
    <w:p w:rsidR="00307B86" w:rsidRPr="00374631" w:rsidRDefault="00307B86" w:rsidP="00375956">
      <w:pPr>
        <w:autoSpaceDE w:val="0"/>
        <w:autoSpaceDN w:val="0"/>
        <w:snapToGrid w:val="0"/>
        <w:spacing w:line="560" w:lineRule="exact"/>
        <w:ind w:firstLineChars="200" w:firstLine="640"/>
        <w:rPr>
          <w:rFonts w:ascii="仿宋_GB2312" w:eastAsia="仿宋_GB2312" w:hAnsi="Calibri" w:cs="DengXian-Regular"/>
          <w:kern w:val="0"/>
          <w:sz w:val="32"/>
          <w:szCs w:val="32"/>
        </w:rPr>
      </w:pPr>
      <w:r>
        <w:rPr>
          <w:rFonts w:ascii="仿宋_GB2312" w:eastAsia="仿宋_GB2312" w:cs="DengXian-Regular" w:hint="eastAsia"/>
          <w:sz w:val="32"/>
          <w:szCs w:val="32"/>
        </w:rPr>
        <w:t>本年度无重点项目绩效评价结果。</w:t>
      </w:r>
    </w:p>
    <w:p w:rsidR="00307B86" w:rsidRPr="00043D20" w:rsidRDefault="00307B86" w:rsidP="00043D20">
      <w:pPr>
        <w:autoSpaceDE w:val="0"/>
        <w:autoSpaceDN w:val="0"/>
        <w:snapToGrid w:val="0"/>
        <w:spacing w:line="560" w:lineRule="exact"/>
        <w:ind w:firstLineChars="200" w:firstLine="643"/>
        <w:rPr>
          <w:rFonts w:ascii="仿宋_GB2312" w:eastAsia="仿宋_GB2312" w:hAnsi="宋体" w:cs="宋体"/>
          <w:b/>
          <w:bCs/>
          <w:kern w:val="0"/>
          <w:sz w:val="32"/>
          <w:szCs w:val="32"/>
          <w:shd w:val="clear" w:color="auto" w:fill="FFFFFF"/>
        </w:rPr>
      </w:pPr>
      <w:r w:rsidRPr="00043D20">
        <w:rPr>
          <w:rFonts w:ascii="仿宋_GB2312" w:eastAsia="仿宋_GB2312" w:hAnsi="宋体" w:cs="宋体" w:hint="eastAsia"/>
          <w:b/>
          <w:bCs/>
          <w:kern w:val="0"/>
          <w:sz w:val="32"/>
          <w:szCs w:val="32"/>
          <w:shd w:val="clear" w:color="auto" w:fill="FFFFFF"/>
        </w:rPr>
        <w:t>七、其他重要事项的说明</w:t>
      </w:r>
    </w:p>
    <w:p w:rsidR="00307B86" w:rsidRPr="00375956" w:rsidRDefault="00307B86" w:rsidP="00375956">
      <w:pPr>
        <w:autoSpaceDE w:val="0"/>
        <w:autoSpaceDN w:val="0"/>
        <w:snapToGrid w:val="0"/>
        <w:spacing w:line="560" w:lineRule="exact"/>
        <w:ind w:firstLineChars="200" w:firstLine="640"/>
        <w:rPr>
          <w:rFonts w:ascii="仿宋_GB2312" w:eastAsia="仿宋_GB2312" w:hAnsi="Calibri" w:cs="DengXian-Regular"/>
          <w:kern w:val="0"/>
          <w:sz w:val="32"/>
          <w:szCs w:val="32"/>
        </w:rPr>
      </w:pPr>
      <w:r w:rsidRPr="00375956">
        <w:rPr>
          <w:rFonts w:ascii="仿宋_GB2312" w:eastAsia="仿宋_GB2312" w:hAnsi="Calibri" w:cs="DengXian-Regular" w:hint="eastAsia"/>
          <w:kern w:val="0"/>
          <w:sz w:val="32"/>
          <w:szCs w:val="32"/>
        </w:rPr>
        <w:t>（一）</w:t>
      </w:r>
      <w:r w:rsidRPr="00375956">
        <w:rPr>
          <w:rFonts w:ascii="仿宋_GB2312" w:eastAsia="仿宋_GB2312" w:hAnsi="Calibri" w:cs="DengXian-Regular" w:hint="eastAsia"/>
          <w:b/>
          <w:kern w:val="0"/>
          <w:sz w:val="32"/>
          <w:szCs w:val="32"/>
        </w:rPr>
        <w:t>机关运行经费情况</w:t>
      </w:r>
      <w:r w:rsidRPr="00375956">
        <w:rPr>
          <w:rFonts w:ascii="仿宋_GB2312" w:eastAsia="仿宋_GB2312" w:hAnsi="Calibri" w:cs="DengXian-Regular" w:hint="eastAsia"/>
          <w:kern w:val="0"/>
          <w:sz w:val="32"/>
          <w:szCs w:val="32"/>
        </w:rPr>
        <w:t>：</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年度部门机关运行经费支出</w:t>
      </w:r>
      <w:r w:rsidRPr="00375956">
        <w:rPr>
          <w:rFonts w:ascii="仿宋_GB2312" w:eastAsia="仿宋_GB2312" w:hAnsi="Calibri" w:cs="DengXian-Regular"/>
          <w:kern w:val="0"/>
          <w:sz w:val="32"/>
          <w:szCs w:val="32"/>
        </w:rPr>
        <w:t>13</w:t>
      </w:r>
      <w:r>
        <w:rPr>
          <w:rFonts w:ascii="仿宋_GB2312" w:eastAsia="仿宋_GB2312" w:hAnsi="Calibri" w:cs="DengXian-Regular"/>
          <w:kern w:val="0"/>
          <w:sz w:val="32"/>
          <w:szCs w:val="32"/>
        </w:rPr>
        <w:t>7.76</w:t>
      </w:r>
      <w:r w:rsidRPr="00375956">
        <w:rPr>
          <w:rFonts w:ascii="仿宋_GB2312" w:eastAsia="仿宋_GB2312" w:hAnsi="Calibri" w:cs="DengXian-Regular" w:hint="eastAsia"/>
          <w:kern w:val="0"/>
          <w:sz w:val="32"/>
          <w:szCs w:val="32"/>
        </w:rPr>
        <w:t>万元，比</w:t>
      </w:r>
      <w:r w:rsidRPr="00375956">
        <w:rPr>
          <w:rFonts w:ascii="仿宋_GB2312" w:eastAsia="仿宋_GB2312" w:hAnsi="Calibri" w:cs="DengXian-Regular"/>
          <w:kern w:val="0"/>
          <w:sz w:val="32"/>
          <w:szCs w:val="32"/>
        </w:rPr>
        <w:t>201</w:t>
      </w:r>
      <w:r>
        <w:rPr>
          <w:rFonts w:ascii="仿宋_GB2312" w:eastAsia="仿宋_GB2312" w:hAnsi="Calibri" w:cs="DengXian-Regular"/>
          <w:kern w:val="0"/>
          <w:sz w:val="32"/>
          <w:szCs w:val="32"/>
        </w:rPr>
        <w:t>8</w:t>
      </w:r>
      <w:r w:rsidRPr="00375956">
        <w:rPr>
          <w:rFonts w:ascii="仿宋_GB2312" w:eastAsia="仿宋_GB2312" w:hAnsi="Calibri" w:cs="DengXian-Regular" w:hint="eastAsia"/>
          <w:kern w:val="0"/>
          <w:sz w:val="32"/>
          <w:szCs w:val="32"/>
        </w:rPr>
        <w:t>年度</w:t>
      </w:r>
      <w:r>
        <w:rPr>
          <w:rFonts w:ascii="仿宋_GB2312" w:eastAsia="仿宋_GB2312" w:hAnsi="Calibri" w:cs="DengXian-Regular" w:hint="eastAsia"/>
          <w:kern w:val="0"/>
          <w:sz w:val="32"/>
          <w:szCs w:val="32"/>
        </w:rPr>
        <w:t>预算</w:t>
      </w:r>
      <w:r w:rsidRPr="00375956">
        <w:rPr>
          <w:rFonts w:ascii="仿宋_GB2312" w:eastAsia="仿宋_GB2312" w:hAnsi="Calibri" w:cs="DengXian-Regular" w:hint="eastAsia"/>
          <w:kern w:val="0"/>
          <w:sz w:val="32"/>
          <w:szCs w:val="32"/>
        </w:rPr>
        <w:t>减少</w:t>
      </w:r>
      <w:r>
        <w:rPr>
          <w:rFonts w:ascii="仿宋_GB2312" w:eastAsia="仿宋_GB2312" w:hAnsi="Calibri" w:cs="DengXian-Regular"/>
          <w:kern w:val="0"/>
          <w:sz w:val="32"/>
          <w:szCs w:val="32"/>
        </w:rPr>
        <w:t>32.77</w:t>
      </w:r>
      <w:r w:rsidRPr="00375956">
        <w:rPr>
          <w:rFonts w:ascii="仿宋_GB2312" w:eastAsia="仿宋_GB2312" w:hAnsi="Calibri" w:cs="DengXian-Regular" w:hint="eastAsia"/>
          <w:kern w:val="0"/>
          <w:sz w:val="32"/>
          <w:szCs w:val="32"/>
        </w:rPr>
        <w:t>万元，降低</w:t>
      </w:r>
      <w:r w:rsidRPr="00375956">
        <w:rPr>
          <w:rFonts w:ascii="仿宋_GB2312" w:eastAsia="仿宋_GB2312" w:hAnsi="Calibri" w:cs="DengXian-Regular"/>
          <w:kern w:val="0"/>
          <w:sz w:val="32"/>
          <w:szCs w:val="32"/>
        </w:rPr>
        <w:t>1</w:t>
      </w:r>
      <w:r>
        <w:rPr>
          <w:rFonts w:ascii="仿宋_GB2312" w:eastAsia="仿宋_GB2312" w:hAnsi="Calibri" w:cs="DengXian-Regular"/>
          <w:kern w:val="0"/>
          <w:sz w:val="32"/>
          <w:szCs w:val="32"/>
        </w:rPr>
        <w:t>9</w:t>
      </w:r>
      <w:r w:rsidRPr="00375956">
        <w:rPr>
          <w:rFonts w:ascii="仿宋_GB2312" w:eastAsia="仿宋_GB2312" w:hAnsi="Calibri" w:cs="DengXian-Regular"/>
          <w:kern w:val="0"/>
          <w:sz w:val="32"/>
          <w:szCs w:val="32"/>
        </w:rPr>
        <w:t>.</w:t>
      </w:r>
      <w:r>
        <w:rPr>
          <w:rFonts w:ascii="仿宋_GB2312" w:eastAsia="仿宋_GB2312" w:hAnsi="Calibri" w:cs="DengXian-Regular"/>
          <w:kern w:val="0"/>
          <w:sz w:val="32"/>
          <w:szCs w:val="32"/>
        </w:rPr>
        <w:t>2</w:t>
      </w:r>
      <w:r w:rsidRPr="00375956">
        <w:rPr>
          <w:rFonts w:ascii="仿宋_GB2312" w:eastAsia="仿宋_GB2312" w:hAnsi="Calibri" w:cs="DengXian-Regular"/>
          <w:kern w:val="0"/>
          <w:sz w:val="32"/>
          <w:szCs w:val="32"/>
        </w:rPr>
        <w:t>1%</w:t>
      </w:r>
      <w:r w:rsidRPr="00375956">
        <w:rPr>
          <w:rFonts w:ascii="仿宋_GB2312" w:eastAsia="仿宋_GB2312" w:hAnsi="Calibri" w:cs="DengXian-Regular" w:hint="eastAsia"/>
          <w:kern w:val="0"/>
          <w:sz w:val="32"/>
          <w:szCs w:val="32"/>
        </w:rPr>
        <w:t>。主要原因是</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年新增全员考核奖、医疗补助、物业费等。</w:t>
      </w:r>
    </w:p>
    <w:p w:rsidR="00307B86" w:rsidRPr="00375956" w:rsidRDefault="00307B86" w:rsidP="00375956">
      <w:pPr>
        <w:autoSpaceDE w:val="0"/>
        <w:autoSpaceDN w:val="0"/>
        <w:snapToGrid w:val="0"/>
        <w:spacing w:line="560" w:lineRule="exact"/>
        <w:ind w:firstLineChars="200" w:firstLine="640"/>
        <w:rPr>
          <w:rFonts w:ascii="仿宋_GB2312" w:eastAsia="仿宋_GB2312" w:hAnsi="Calibri" w:cs="DengXian-Regular"/>
          <w:kern w:val="0"/>
          <w:sz w:val="32"/>
          <w:szCs w:val="32"/>
        </w:rPr>
      </w:pPr>
      <w:r w:rsidRPr="00375956">
        <w:rPr>
          <w:rFonts w:ascii="仿宋_GB2312" w:eastAsia="仿宋_GB2312" w:hAnsi="Calibri" w:cs="DengXian-Regular" w:hint="eastAsia"/>
          <w:kern w:val="0"/>
          <w:sz w:val="32"/>
          <w:szCs w:val="32"/>
        </w:rPr>
        <w:t>（二）</w:t>
      </w:r>
      <w:r w:rsidRPr="00375956">
        <w:rPr>
          <w:rFonts w:ascii="仿宋_GB2312" w:eastAsia="仿宋_GB2312" w:hAnsi="Calibri" w:cs="DengXian-Regular" w:hint="eastAsia"/>
          <w:b/>
          <w:kern w:val="0"/>
          <w:sz w:val="32"/>
          <w:szCs w:val="32"/>
        </w:rPr>
        <w:t>政府采购情况</w:t>
      </w:r>
      <w:r w:rsidRPr="00375956">
        <w:rPr>
          <w:rFonts w:ascii="仿宋_GB2312" w:eastAsia="仿宋_GB2312" w:hAnsi="Calibri" w:cs="DengXian-Regular" w:hint="eastAsia"/>
          <w:kern w:val="0"/>
          <w:sz w:val="32"/>
          <w:szCs w:val="32"/>
        </w:rPr>
        <w:t>：本部门</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年度政府采购支出总额</w:t>
      </w:r>
      <w:r w:rsidRPr="00375956">
        <w:rPr>
          <w:rFonts w:ascii="仿宋_GB2312" w:eastAsia="仿宋_GB2312" w:hAnsi="Calibri" w:cs="DengXian-Regular"/>
          <w:kern w:val="0"/>
          <w:sz w:val="32"/>
          <w:szCs w:val="32"/>
        </w:rPr>
        <w:t>7.52</w:t>
      </w:r>
      <w:r w:rsidRPr="00375956">
        <w:rPr>
          <w:rFonts w:ascii="仿宋_GB2312" w:eastAsia="仿宋_GB2312" w:hAnsi="Calibri" w:cs="DengXian-Regular" w:hint="eastAsia"/>
          <w:kern w:val="0"/>
          <w:sz w:val="32"/>
          <w:szCs w:val="32"/>
        </w:rPr>
        <w:t>万元，从采购类型来看，政府采购货物支出</w:t>
      </w:r>
      <w:r w:rsidRPr="00375956">
        <w:rPr>
          <w:rFonts w:ascii="仿宋_GB2312" w:eastAsia="仿宋_GB2312" w:hAnsi="Calibri" w:cs="DengXian-Regular"/>
          <w:kern w:val="0"/>
          <w:sz w:val="32"/>
          <w:szCs w:val="32"/>
        </w:rPr>
        <w:t>7.52</w:t>
      </w:r>
      <w:r w:rsidRPr="00375956">
        <w:rPr>
          <w:rFonts w:ascii="仿宋_GB2312" w:eastAsia="仿宋_GB2312" w:hAnsi="Calibri" w:cs="DengXian-Regular" w:hint="eastAsia"/>
          <w:kern w:val="0"/>
          <w:sz w:val="32"/>
          <w:szCs w:val="32"/>
        </w:rPr>
        <w:t>万元、政府采购工程支出</w:t>
      </w:r>
      <w:r w:rsidRPr="00375956">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万元、政府采购服务支出</w:t>
      </w:r>
      <w:r w:rsidRPr="00375956">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万元。授予中小企业合同金</w:t>
      </w:r>
      <w:r w:rsidRPr="00375956">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万元，</w:t>
      </w:r>
      <w:r>
        <w:rPr>
          <w:rFonts w:ascii="仿宋_GB2312" w:eastAsia="仿宋_GB2312" w:hAnsi="Calibri" w:cs="DengXian-Regular" w:hint="eastAsia"/>
          <w:kern w:val="0"/>
          <w:sz w:val="32"/>
          <w:szCs w:val="32"/>
        </w:rPr>
        <w:t>占政府采购支出总额的</w:t>
      </w:r>
      <w:r>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，其中授予小微企业合同金额</w:t>
      </w:r>
      <w:r w:rsidRPr="00375956">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万元，</w:t>
      </w:r>
      <w:r>
        <w:rPr>
          <w:rFonts w:ascii="仿宋_GB2312" w:eastAsia="仿宋_GB2312" w:hAnsi="Calibri" w:cs="DengXian-Regular" w:hint="eastAsia"/>
          <w:kern w:val="0"/>
          <w:sz w:val="32"/>
          <w:szCs w:val="32"/>
        </w:rPr>
        <w:t>占政府采购支出总额的</w:t>
      </w:r>
      <w:r>
        <w:rPr>
          <w:rFonts w:ascii="仿宋_GB2312" w:eastAsia="仿宋_GB2312" w:hAnsi="Calibri" w:cs="DengXian-Regular"/>
          <w:kern w:val="0"/>
          <w:sz w:val="32"/>
          <w:szCs w:val="32"/>
        </w:rPr>
        <w:t>0%.</w:t>
      </w:r>
    </w:p>
    <w:p w:rsidR="00307B86" w:rsidRPr="00375956" w:rsidRDefault="00307B86" w:rsidP="007012CF">
      <w:pPr>
        <w:adjustRightInd w:val="0"/>
        <w:snapToGrid w:val="0"/>
        <w:spacing w:line="580" w:lineRule="exact"/>
        <w:ind w:firstLineChars="200" w:firstLine="420"/>
        <w:rPr>
          <w:rFonts w:ascii="仿宋_GB2312" w:eastAsia="仿宋_GB2312" w:hAnsi="Calibri" w:cs="DengXian-Regular"/>
          <w:kern w:val="0"/>
          <w:sz w:val="32"/>
          <w:szCs w:val="32"/>
        </w:rPr>
      </w:pPr>
      <w:r>
        <w:rPr>
          <w:rFonts w:ascii="楷体_GB2312" w:eastAsia="楷体_GB2312" w:cs="DengXian-Bold" w:hint="eastAsia"/>
        </w:rPr>
        <w:t>（三）</w:t>
      </w:r>
      <w:r w:rsidRPr="00375956">
        <w:rPr>
          <w:rFonts w:ascii="仿宋_GB2312" w:eastAsia="仿宋_GB2312" w:hAnsi="宋体" w:cs="宋体" w:hint="eastAsia"/>
          <w:b/>
          <w:bCs/>
          <w:sz w:val="28"/>
          <w:szCs w:val="28"/>
        </w:rPr>
        <w:t>国有资产占用情况</w:t>
      </w:r>
      <w:r>
        <w:rPr>
          <w:rFonts w:ascii="宋体" w:hAnsi="宋体" w:cs="宋体"/>
          <w:b/>
          <w:bCs/>
          <w:sz w:val="28"/>
          <w:szCs w:val="28"/>
        </w:rPr>
        <w:t>:</w:t>
      </w:r>
      <w:r w:rsidRPr="00F8766F">
        <w:rPr>
          <w:rFonts w:ascii="仿宋_GB2312" w:eastAsia="仿宋_GB2312" w:cs="DengXian-Regular"/>
          <w:sz w:val="32"/>
          <w:szCs w:val="32"/>
        </w:rPr>
        <w:t xml:space="preserve"> </w:t>
      </w:r>
      <w:r w:rsidRPr="00375956">
        <w:rPr>
          <w:rFonts w:ascii="仿宋_GB2312" w:eastAsia="仿宋_GB2312" w:hAnsi="Calibri" w:cs="DengXian-Regular" w:hint="eastAsia"/>
          <w:kern w:val="0"/>
          <w:sz w:val="32"/>
          <w:szCs w:val="32"/>
        </w:rPr>
        <w:t>截至</w:t>
      </w:r>
      <w:r w:rsidRPr="00375956">
        <w:rPr>
          <w:rFonts w:ascii="仿宋_GB2312" w:eastAsia="仿宋_GB2312" w:hAnsi="Calibri" w:cs="DengXian-Regular"/>
          <w:kern w:val="0"/>
          <w:sz w:val="32"/>
          <w:szCs w:val="32"/>
        </w:rPr>
        <w:t>2018</w:t>
      </w:r>
      <w:r w:rsidRPr="00375956">
        <w:rPr>
          <w:rFonts w:ascii="仿宋_GB2312" w:eastAsia="仿宋_GB2312" w:hAnsi="Calibri" w:cs="DengXian-Regular" w:hint="eastAsia"/>
          <w:kern w:val="0"/>
          <w:sz w:val="32"/>
          <w:szCs w:val="32"/>
        </w:rPr>
        <w:t>年</w:t>
      </w:r>
      <w:r w:rsidRPr="00375956">
        <w:rPr>
          <w:rFonts w:ascii="仿宋_GB2312" w:eastAsia="仿宋_GB2312" w:hAnsi="Calibri" w:cs="DengXian-Regular"/>
          <w:kern w:val="0"/>
          <w:sz w:val="32"/>
          <w:szCs w:val="32"/>
        </w:rPr>
        <w:t>12</w:t>
      </w:r>
      <w:r w:rsidRPr="00375956">
        <w:rPr>
          <w:rFonts w:ascii="仿宋_GB2312" w:eastAsia="仿宋_GB2312" w:hAnsi="Calibri" w:cs="DengXian-Regular" w:hint="eastAsia"/>
          <w:kern w:val="0"/>
          <w:sz w:val="32"/>
          <w:szCs w:val="32"/>
        </w:rPr>
        <w:t>月</w:t>
      </w:r>
      <w:r w:rsidRPr="00375956">
        <w:rPr>
          <w:rFonts w:ascii="仿宋_GB2312" w:eastAsia="仿宋_GB2312" w:hAnsi="Calibri" w:cs="DengXian-Regular"/>
          <w:kern w:val="0"/>
          <w:sz w:val="32"/>
          <w:szCs w:val="32"/>
        </w:rPr>
        <w:t>31</w:t>
      </w:r>
      <w:r w:rsidRPr="00375956">
        <w:rPr>
          <w:rFonts w:ascii="仿宋_GB2312" w:eastAsia="仿宋_GB2312" w:hAnsi="Calibri" w:cs="DengXian-Regular" w:hint="eastAsia"/>
          <w:kern w:val="0"/>
          <w:sz w:val="32"/>
          <w:szCs w:val="32"/>
        </w:rPr>
        <w:t>日，本部门共有车辆</w:t>
      </w:r>
      <w:r w:rsidRPr="00375956">
        <w:rPr>
          <w:rFonts w:ascii="仿宋_GB2312" w:eastAsia="仿宋_GB2312" w:hAnsi="Calibri" w:cs="DengXian-Regular"/>
          <w:kern w:val="0"/>
          <w:sz w:val="32"/>
          <w:szCs w:val="32"/>
        </w:rPr>
        <w:t>9</w:t>
      </w:r>
      <w:r w:rsidRPr="00375956">
        <w:rPr>
          <w:rFonts w:ascii="仿宋_GB2312" w:eastAsia="仿宋_GB2312" w:hAnsi="Calibri" w:cs="DengXian-Regular" w:hint="eastAsia"/>
          <w:kern w:val="0"/>
          <w:sz w:val="32"/>
          <w:szCs w:val="32"/>
        </w:rPr>
        <w:t>辆，比上年</w:t>
      </w:r>
      <w:r>
        <w:rPr>
          <w:rFonts w:ascii="仿宋_GB2312" w:eastAsia="仿宋_GB2312" w:hAnsi="Calibri" w:cs="DengXian-Regular" w:hint="eastAsia"/>
          <w:kern w:val="0"/>
          <w:sz w:val="32"/>
          <w:szCs w:val="32"/>
        </w:rPr>
        <w:t>对比持平</w:t>
      </w:r>
      <w:r w:rsidRPr="00375956">
        <w:rPr>
          <w:rFonts w:ascii="仿宋_GB2312" w:eastAsia="仿宋_GB2312" w:hAnsi="Calibri" w:cs="DengXian-Regular" w:hint="eastAsia"/>
          <w:kern w:val="0"/>
          <w:sz w:val="32"/>
          <w:szCs w:val="32"/>
        </w:rPr>
        <w:t>，主要是无车辆增减变化。其中，副部（省）级及以上领导用车</w:t>
      </w:r>
      <w:r w:rsidRPr="00375956">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辆，主要领导干部用车</w:t>
      </w:r>
      <w:r w:rsidRPr="00375956">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辆，机要通信用车</w:t>
      </w:r>
      <w:r w:rsidRPr="00375956">
        <w:rPr>
          <w:rFonts w:ascii="仿宋_GB2312" w:eastAsia="仿宋_GB2312" w:hAnsi="Calibri" w:cs="DengXian-Regular"/>
          <w:kern w:val="0"/>
          <w:sz w:val="32"/>
          <w:szCs w:val="32"/>
        </w:rPr>
        <w:t>3</w:t>
      </w:r>
      <w:r w:rsidRPr="00375956">
        <w:rPr>
          <w:rFonts w:ascii="仿宋_GB2312" w:eastAsia="仿宋_GB2312" w:hAnsi="Calibri" w:cs="DengXian-Regular" w:hint="eastAsia"/>
          <w:kern w:val="0"/>
          <w:sz w:val="32"/>
          <w:szCs w:val="32"/>
        </w:rPr>
        <w:t>辆，应急保障用车</w:t>
      </w:r>
      <w:r w:rsidRPr="00375956">
        <w:rPr>
          <w:rFonts w:ascii="仿宋_GB2312" w:eastAsia="仿宋_GB2312" w:hAnsi="Calibri" w:cs="DengXian-Regular"/>
          <w:kern w:val="0"/>
          <w:sz w:val="32"/>
          <w:szCs w:val="32"/>
        </w:rPr>
        <w:t>6</w:t>
      </w:r>
      <w:r w:rsidRPr="00375956">
        <w:rPr>
          <w:rFonts w:ascii="仿宋_GB2312" w:eastAsia="仿宋_GB2312" w:hAnsi="Calibri" w:cs="DengXian-Regular" w:hint="eastAsia"/>
          <w:kern w:val="0"/>
          <w:sz w:val="32"/>
          <w:szCs w:val="32"/>
        </w:rPr>
        <w:t>辆，执法执勤用车</w:t>
      </w:r>
      <w:r w:rsidRPr="00375956">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辆，特种专业技术用车</w:t>
      </w:r>
      <w:r w:rsidRPr="00375956">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辆，离退休干部用车</w:t>
      </w:r>
      <w:r w:rsidRPr="00375956">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辆，其他用车</w:t>
      </w:r>
      <w:r w:rsidRPr="00375956">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辆，其他用车主要是无；单位价值</w:t>
      </w:r>
      <w:r w:rsidRPr="00375956">
        <w:rPr>
          <w:rFonts w:ascii="仿宋_GB2312" w:eastAsia="仿宋_GB2312" w:hAnsi="Calibri" w:cs="DengXian-Regular"/>
          <w:kern w:val="0"/>
          <w:sz w:val="32"/>
          <w:szCs w:val="32"/>
        </w:rPr>
        <w:t>50</w:t>
      </w:r>
      <w:r w:rsidRPr="00375956">
        <w:rPr>
          <w:rFonts w:ascii="仿宋_GB2312" w:eastAsia="仿宋_GB2312" w:hAnsi="Calibri" w:cs="DengXian-Regular" w:hint="eastAsia"/>
          <w:kern w:val="0"/>
          <w:sz w:val="32"/>
          <w:szCs w:val="32"/>
        </w:rPr>
        <w:t>万元以上通用设备</w:t>
      </w:r>
      <w:r w:rsidRPr="00375956">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台（套），比上年</w:t>
      </w:r>
      <w:r>
        <w:rPr>
          <w:rFonts w:ascii="仿宋_GB2312" w:eastAsia="仿宋_GB2312" w:hAnsi="Calibri" w:cs="DengXian-Regular" w:hint="eastAsia"/>
          <w:kern w:val="0"/>
          <w:sz w:val="32"/>
          <w:szCs w:val="32"/>
        </w:rPr>
        <w:t>对比持平</w:t>
      </w:r>
      <w:r w:rsidRPr="00375956">
        <w:rPr>
          <w:rFonts w:ascii="仿宋_GB2312" w:eastAsia="仿宋_GB2312" w:hAnsi="Calibri" w:cs="DengXian-Regular" w:hint="eastAsia"/>
          <w:kern w:val="0"/>
          <w:sz w:val="32"/>
          <w:szCs w:val="32"/>
        </w:rPr>
        <w:t>，主要是无变化</w:t>
      </w:r>
      <w:r w:rsidRPr="00375956">
        <w:rPr>
          <w:rFonts w:ascii="仿宋_GB2312" w:eastAsia="仿宋_GB2312" w:hAnsi="Calibri" w:cs="DengXian-Regular"/>
          <w:kern w:val="0"/>
          <w:sz w:val="32"/>
          <w:szCs w:val="32"/>
        </w:rPr>
        <w:t xml:space="preserve"> </w:t>
      </w:r>
      <w:r w:rsidRPr="00375956">
        <w:rPr>
          <w:rFonts w:ascii="仿宋_GB2312" w:eastAsia="仿宋_GB2312" w:hAnsi="Calibri" w:cs="DengXian-Regular" w:hint="eastAsia"/>
          <w:kern w:val="0"/>
          <w:sz w:val="32"/>
          <w:szCs w:val="32"/>
        </w:rPr>
        <w:t>，单位价值</w:t>
      </w:r>
      <w:r w:rsidRPr="00375956">
        <w:rPr>
          <w:rFonts w:ascii="仿宋_GB2312" w:eastAsia="仿宋_GB2312" w:hAnsi="Calibri" w:cs="DengXian-Regular"/>
          <w:kern w:val="0"/>
          <w:sz w:val="32"/>
          <w:szCs w:val="32"/>
        </w:rPr>
        <w:t>100</w:t>
      </w:r>
      <w:r w:rsidRPr="00375956">
        <w:rPr>
          <w:rFonts w:ascii="仿宋_GB2312" w:eastAsia="仿宋_GB2312" w:hAnsi="Calibri" w:cs="DengXian-Regular" w:hint="eastAsia"/>
          <w:kern w:val="0"/>
          <w:sz w:val="32"/>
          <w:szCs w:val="32"/>
        </w:rPr>
        <w:t>万元以上专用设</w:t>
      </w:r>
      <w:r w:rsidRPr="00375956">
        <w:rPr>
          <w:rFonts w:ascii="仿宋_GB2312" w:eastAsia="仿宋_GB2312" w:hAnsi="Calibri" w:cs="DengXian-Regular"/>
          <w:kern w:val="0"/>
          <w:sz w:val="32"/>
          <w:szCs w:val="32"/>
        </w:rPr>
        <w:t>0</w:t>
      </w:r>
      <w:r w:rsidRPr="00375956">
        <w:rPr>
          <w:rFonts w:ascii="仿宋_GB2312" w:eastAsia="仿宋_GB2312" w:hAnsi="Calibri" w:cs="DengXian-Regular" w:hint="eastAsia"/>
          <w:kern w:val="0"/>
          <w:sz w:val="32"/>
          <w:szCs w:val="32"/>
        </w:rPr>
        <w:t>台（套）比上年</w:t>
      </w:r>
      <w:r>
        <w:rPr>
          <w:rFonts w:ascii="仿宋_GB2312" w:eastAsia="仿宋_GB2312" w:hAnsi="Calibri" w:cs="DengXian-Regular" w:hint="eastAsia"/>
          <w:kern w:val="0"/>
          <w:sz w:val="32"/>
          <w:szCs w:val="32"/>
        </w:rPr>
        <w:t>对比持平</w:t>
      </w:r>
      <w:r w:rsidRPr="00375956">
        <w:rPr>
          <w:rFonts w:ascii="仿宋_GB2312" w:eastAsia="仿宋_GB2312" w:hAnsi="Calibri" w:cs="DengXian-Regular"/>
          <w:kern w:val="0"/>
          <w:sz w:val="32"/>
          <w:szCs w:val="32"/>
        </w:rPr>
        <w:t>,</w:t>
      </w:r>
      <w:r w:rsidRPr="00375956">
        <w:rPr>
          <w:rFonts w:ascii="仿宋_GB2312" w:eastAsia="仿宋_GB2312" w:hAnsi="Calibri" w:cs="DengXian-Regular" w:hint="eastAsia"/>
          <w:kern w:val="0"/>
          <w:sz w:val="32"/>
          <w:szCs w:val="32"/>
        </w:rPr>
        <w:t>主要是无变化。</w:t>
      </w:r>
    </w:p>
    <w:tbl>
      <w:tblPr>
        <w:tblW w:w="9045" w:type="dxa"/>
        <w:tblInd w:w="93" w:type="dxa"/>
        <w:tblLayout w:type="fixed"/>
        <w:tblLook w:val="00A0"/>
      </w:tblPr>
      <w:tblGrid>
        <w:gridCol w:w="4215"/>
        <w:gridCol w:w="1155"/>
        <w:gridCol w:w="3675"/>
      </w:tblGrid>
      <w:tr w:rsidR="00307B86" w:rsidTr="000E6A41">
        <w:trPr>
          <w:trHeight w:val="575"/>
        </w:trPr>
        <w:tc>
          <w:tcPr>
            <w:tcW w:w="9045" w:type="dxa"/>
            <w:gridSpan w:val="3"/>
            <w:tcBorders>
              <w:top w:val="nil"/>
              <w:left w:val="nil"/>
              <w:bottom w:val="nil"/>
              <w:right w:val="nil"/>
            </w:tcBorders>
            <w:vAlign w:val="center"/>
          </w:tcPr>
          <w:p w:rsidR="00307B86" w:rsidRDefault="00307B86" w:rsidP="000E6A41">
            <w:pPr>
              <w:widowControl/>
              <w:spacing w:line="560" w:lineRule="exact"/>
              <w:ind w:firstLineChars="200" w:firstLine="562"/>
              <w:jc w:val="center"/>
              <w:rPr>
                <w:rFonts w:ascii="宋体" w:cs="宋体"/>
                <w:b/>
                <w:bCs/>
                <w:kern w:val="0"/>
                <w:sz w:val="28"/>
                <w:szCs w:val="28"/>
              </w:rPr>
            </w:pPr>
            <w:r>
              <w:rPr>
                <w:rFonts w:ascii="宋体" w:hAnsi="宋体" w:cs="宋体" w:hint="eastAsia"/>
                <w:b/>
                <w:bCs/>
                <w:kern w:val="0"/>
                <w:sz w:val="28"/>
                <w:szCs w:val="28"/>
              </w:rPr>
              <w:t>中共霸州市委办公室固定资产占用情况表</w:t>
            </w:r>
          </w:p>
          <w:p w:rsidR="00307B86" w:rsidRDefault="00307B86" w:rsidP="000E6A41">
            <w:pPr>
              <w:autoSpaceDE w:val="0"/>
              <w:autoSpaceDN w:val="0"/>
              <w:snapToGrid w:val="0"/>
              <w:spacing w:line="560" w:lineRule="exact"/>
              <w:ind w:firstLineChars="200" w:firstLine="562"/>
              <w:jc w:val="center"/>
              <w:rPr>
                <w:rFonts w:ascii="宋体" w:cs="宋体"/>
                <w:b/>
                <w:bCs/>
                <w:kern w:val="0"/>
                <w:sz w:val="28"/>
                <w:szCs w:val="28"/>
              </w:rPr>
            </w:pPr>
          </w:p>
        </w:tc>
      </w:tr>
      <w:tr w:rsidR="00307B86" w:rsidTr="000E6A41">
        <w:trPr>
          <w:trHeight w:val="493"/>
        </w:trPr>
        <w:tc>
          <w:tcPr>
            <w:tcW w:w="5370" w:type="dxa"/>
            <w:gridSpan w:val="2"/>
            <w:tcBorders>
              <w:top w:val="nil"/>
              <w:left w:val="nil"/>
              <w:bottom w:val="nil"/>
              <w:right w:val="nil"/>
            </w:tcBorders>
            <w:vAlign w:val="center"/>
          </w:tcPr>
          <w:p w:rsidR="00307B86" w:rsidRDefault="00307B86" w:rsidP="000E6A41">
            <w:pPr>
              <w:widowControl/>
              <w:spacing w:line="560" w:lineRule="exact"/>
              <w:rPr>
                <w:rFonts w:ascii="宋体" w:cs="宋体"/>
                <w:kern w:val="0"/>
                <w:sz w:val="28"/>
                <w:szCs w:val="28"/>
              </w:rPr>
            </w:pPr>
            <w:r>
              <w:rPr>
                <w:rFonts w:ascii="宋体" w:hAnsi="宋体" w:cs="宋体" w:hint="eastAsia"/>
                <w:kern w:val="0"/>
                <w:sz w:val="28"/>
                <w:szCs w:val="28"/>
              </w:rPr>
              <w:t>编制部门：</w:t>
            </w:r>
            <w:r>
              <w:rPr>
                <w:rFonts w:ascii="宋体" w:hAnsi="宋体" w:cs="宋体"/>
                <w:kern w:val="0"/>
                <w:sz w:val="28"/>
                <w:szCs w:val="28"/>
              </w:rPr>
              <w:t>126</w:t>
            </w:r>
            <w:r w:rsidRPr="00E03A44">
              <w:rPr>
                <w:rFonts w:ascii="宋体" w:hAnsi="宋体" w:cs="宋体" w:hint="eastAsia"/>
                <w:kern w:val="0"/>
                <w:sz w:val="28"/>
                <w:szCs w:val="28"/>
              </w:rPr>
              <w:t>中共霸州市委办公室</w:t>
            </w:r>
          </w:p>
        </w:tc>
        <w:tc>
          <w:tcPr>
            <w:tcW w:w="3675" w:type="dxa"/>
            <w:tcBorders>
              <w:top w:val="nil"/>
              <w:left w:val="nil"/>
              <w:bottom w:val="nil"/>
              <w:right w:val="nil"/>
            </w:tcBorders>
            <w:vAlign w:val="center"/>
          </w:tcPr>
          <w:p w:rsidR="00307B86" w:rsidRDefault="00307B86" w:rsidP="000E6A41">
            <w:pPr>
              <w:widowControl/>
              <w:spacing w:line="560" w:lineRule="exact"/>
              <w:rPr>
                <w:rFonts w:ascii="宋体" w:cs="宋体"/>
                <w:kern w:val="0"/>
                <w:sz w:val="28"/>
                <w:szCs w:val="28"/>
              </w:rPr>
            </w:pPr>
            <w:r>
              <w:rPr>
                <w:rFonts w:ascii="宋体" w:hAnsi="宋体" w:cs="宋体" w:hint="eastAsia"/>
                <w:kern w:val="0"/>
                <w:sz w:val="28"/>
                <w:szCs w:val="28"/>
              </w:rPr>
              <w:t>截止时间：</w:t>
            </w:r>
            <w:r>
              <w:rPr>
                <w:rFonts w:ascii="宋体" w:hAnsi="宋体" w:cs="宋体"/>
                <w:kern w:val="0"/>
                <w:sz w:val="28"/>
                <w:szCs w:val="28"/>
              </w:rPr>
              <w:t>2018</w:t>
            </w:r>
            <w:r>
              <w:rPr>
                <w:rFonts w:ascii="宋体" w:hAnsi="宋体" w:cs="宋体" w:hint="eastAsia"/>
                <w:kern w:val="0"/>
                <w:sz w:val="28"/>
                <w:szCs w:val="28"/>
              </w:rPr>
              <w:t>年</w:t>
            </w:r>
            <w:r>
              <w:rPr>
                <w:rFonts w:ascii="宋体" w:hAnsi="宋体" w:cs="宋体"/>
                <w:kern w:val="0"/>
                <w:sz w:val="28"/>
                <w:szCs w:val="28"/>
              </w:rPr>
              <w:t>12</w:t>
            </w:r>
            <w:r>
              <w:rPr>
                <w:rFonts w:ascii="宋体" w:hAnsi="宋体" w:cs="宋体" w:hint="eastAsia"/>
                <w:kern w:val="0"/>
                <w:sz w:val="28"/>
                <w:szCs w:val="28"/>
              </w:rPr>
              <w:t>月</w:t>
            </w:r>
            <w:r>
              <w:rPr>
                <w:rFonts w:ascii="宋体" w:hAnsi="宋体" w:cs="宋体"/>
                <w:kern w:val="0"/>
                <w:sz w:val="28"/>
                <w:szCs w:val="28"/>
              </w:rPr>
              <w:t>31</w:t>
            </w:r>
            <w:r>
              <w:rPr>
                <w:rFonts w:ascii="宋体" w:hAnsi="宋体" w:cs="宋体" w:hint="eastAsia"/>
                <w:kern w:val="0"/>
                <w:sz w:val="28"/>
                <w:szCs w:val="28"/>
              </w:rPr>
              <w:t>日</w:t>
            </w:r>
          </w:p>
        </w:tc>
      </w:tr>
      <w:tr w:rsidR="00307B86" w:rsidTr="000E6A41">
        <w:trPr>
          <w:trHeight w:val="571"/>
        </w:trPr>
        <w:tc>
          <w:tcPr>
            <w:tcW w:w="4215" w:type="dxa"/>
            <w:tcBorders>
              <w:top w:val="single" w:sz="4" w:space="0" w:color="auto"/>
              <w:left w:val="single" w:sz="4" w:space="0" w:color="auto"/>
              <w:bottom w:val="single" w:sz="4" w:space="0" w:color="auto"/>
              <w:right w:val="single" w:sz="4" w:space="0" w:color="auto"/>
            </w:tcBorders>
            <w:vAlign w:val="center"/>
          </w:tcPr>
          <w:p w:rsidR="00307B86" w:rsidRDefault="00307B86" w:rsidP="000E6A41">
            <w:pPr>
              <w:widowControl/>
              <w:spacing w:line="560" w:lineRule="exact"/>
              <w:ind w:firstLineChars="200" w:firstLine="562"/>
              <w:rPr>
                <w:rFonts w:ascii="宋体" w:cs="宋体"/>
                <w:b/>
                <w:bCs/>
                <w:kern w:val="0"/>
                <w:sz w:val="28"/>
                <w:szCs w:val="28"/>
              </w:rPr>
            </w:pPr>
            <w:r>
              <w:rPr>
                <w:rFonts w:ascii="宋体" w:hAnsi="宋体" w:cs="宋体" w:hint="eastAsia"/>
                <w:b/>
                <w:bCs/>
                <w:kern w:val="0"/>
                <w:sz w:val="28"/>
                <w:szCs w:val="28"/>
              </w:rPr>
              <w:t>项</w:t>
            </w:r>
            <w:r>
              <w:rPr>
                <w:rFonts w:ascii="宋体" w:hAnsi="宋体" w:cs="宋体"/>
                <w:b/>
                <w:bCs/>
                <w:kern w:val="0"/>
                <w:sz w:val="28"/>
                <w:szCs w:val="28"/>
              </w:rPr>
              <w:t xml:space="preserve">  </w:t>
            </w:r>
            <w:r>
              <w:rPr>
                <w:rFonts w:ascii="宋体" w:hAnsi="宋体" w:cs="宋体" w:hint="eastAsia"/>
                <w:b/>
                <w:bCs/>
                <w:kern w:val="0"/>
                <w:sz w:val="28"/>
                <w:szCs w:val="28"/>
              </w:rPr>
              <w:t>目</w:t>
            </w:r>
          </w:p>
        </w:tc>
        <w:tc>
          <w:tcPr>
            <w:tcW w:w="1155" w:type="dxa"/>
            <w:tcBorders>
              <w:top w:val="single" w:sz="4" w:space="0" w:color="auto"/>
              <w:left w:val="nil"/>
              <w:bottom w:val="single" w:sz="4" w:space="0" w:color="auto"/>
              <w:right w:val="single" w:sz="4" w:space="0" w:color="auto"/>
            </w:tcBorders>
            <w:vAlign w:val="center"/>
          </w:tcPr>
          <w:p w:rsidR="00307B86" w:rsidRDefault="00307B86" w:rsidP="000E6A41">
            <w:pPr>
              <w:widowControl/>
              <w:spacing w:line="560" w:lineRule="exact"/>
              <w:ind w:firstLineChars="49" w:firstLine="138"/>
              <w:rPr>
                <w:rFonts w:ascii="宋体" w:cs="宋体"/>
                <w:b/>
                <w:bCs/>
                <w:kern w:val="0"/>
                <w:sz w:val="28"/>
                <w:szCs w:val="28"/>
              </w:rPr>
            </w:pPr>
            <w:r>
              <w:rPr>
                <w:rFonts w:ascii="宋体" w:hAnsi="宋体" w:cs="宋体" w:hint="eastAsia"/>
                <w:b/>
                <w:bCs/>
                <w:kern w:val="0"/>
                <w:sz w:val="28"/>
                <w:szCs w:val="28"/>
              </w:rPr>
              <w:t>数量</w:t>
            </w:r>
          </w:p>
        </w:tc>
        <w:tc>
          <w:tcPr>
            <w:tcW w:w="3675" w:type="dxa"/>
            <w:tcBorders>
              <w:top w:val="single" w:sz="4" w:space="0" w:color="auto"/>
              <w:left w:val="nil"/>
              <w:bottom w:val="single" w:sz="4" w:space="0" w:color="auto"/>
              <w:right w:val="single" w:sz="4" w:space="0" w:color="auto"/>
            </w:tcBorders>
            <w:vAlign w:val="center"/>
          </w:tcPr>
          <w:p w:rsidR="00307B86" w:rsidRDefault="00307B86" w:rsidP="000E6A41">
            <w:pPr>
              <w:widowControl/>
              <w:spacing w:line="560" w:lineRule="exact"/>
              <w:ind w:firstLineChars="98" w:firstLine="275"/>
              <w:rPr>
                <w:rFonts w:ascii="宋体" w:cs="宋体"/>
                <w:b/>
                <w:bCs/>
                <w:kern w:val="0"/>
                <w:sz w:val="28"/>
                <w:szCs w:val="28"/>
              </w:rPr>
            </w:pPr>
            <w:r>
              <w:rPr>
                <w:rFonts w:ascii="宋体" w:hAnsi="宋体" w:cs="宋体" w:hint="eastAsia"/>
                <w:b/>
                <w:bCs/>
                <w:kern w:val="0"/>
                <w:sz w:val="28"/>
                <w:szCs w:val="28"/>
              </w:rPr>
              <w:t>价值（金额单位：万元）</w:t>
            </w:r>
          </w:p>
        </w:tc>
      </w:tr>
      <w:tr w:rsidR="00307B86" w:rsidTr="000E6A41">
        <w:trPr>
          <w:trHeight w:val="571"/>
        </w:trPr>
        <w:tc>
          <w:tcPr>
            <w:tcW w:w="4215" w:type="dxa"/>
            <w:tcBorders>
              <w:top w:val="nil"/>
              <w:left w:val="single" w:sz="4" w:space="0" w:color="auto"/>
              <w:bottom w:val="single" w:sz="4" w:space="0" w:color="auto"/>
              <w:right w:val="single" w:sz="4" w:space="0" w:color="auto"/>
            </w:tcBorders>
            <w:vAlign w:val="center"/>
          </w:tcPr>
          <w:p w:rsidR="00307B86" w:rsidRDefault="00307B86" w:rsidP="000E6A41">
            <w:pPr>
              <w:widowControl/>
              <w:spacing w:line="560" w:lineRule="exact"/>
              <w:ind w:firstLineChars="50" w:firstLine="140"/>
              <w:rPr>
                <w:rFonts w:ascii="宋体" w:cs="宋体"/>
                <w:kern w:val="0"/>
                <w:sz w:val="28"/>
                <w:szCs w:val="28"/>
              </w:rPr>
            </w:pPr>
            <w:r>
              <w:rPr>
                <w:rFonts w:ascii="宋体" w:hAnsi="宋体" w:cs="宋体" w:hint="eastAsia"/>
                <w:kern w:val="0"/>
                <w:sz w:val="28"/>
                <w:szCs w:val="28"/>
              </w:rPr>
              <w:t>资产总额</w:t>
            </w:r>
          </w:p>
        </w:tc>
        <w:tc>
          <w:tcPr>
            <w:tcW w:w="1155" w:type="dxa"/>
            <w:tcBorders>
              <w:top w:val="nil"/>
              <w:left w:val="nil"/>
              <w:bottom w:val="single" w:sz="4" w:space="0" w:color="auto"/>
              <w:right w:val="single" w:sz="4" w:space="0" w:color="auto"/>
            </w:tcBorders>
            <w:vAlign w:val="center"/>
          </w:tcPr>
          <w:p w:rsidR="00307B86" w:rsidRDefault="00307B86" w:rsidP="000E6A41">
            <w:pPr>
              <w:widowControl/>
              <w:spacing w:line="560" w:lineRule="exact"/>
              <w:ind w:firstLineChars="50" w:firstLine="140"/>
              <w:rPr>
                <w:rFonts w:ascii="宋体" w:cs="宋体"/>
                <w:kern w:val="0"/>
                <w:sz w:val="28"/>
                <w:szCs w:val="28"/>
              </w:rPr>
            </w:pPr>
            <w:r>
              <w:rPr>
                <w:rFonts w:ascii="宋体" w:hAnsi="宋体" w:cs="宋体"/>
                <w:kern w:val="0"/>
                <w:sz w:val="28"/>
                <w:szCs w:val="28"/>
              </w:rPr>
              <w:t>——</w:t>
            </w:r>
          </w:p>
        </w:tc>
        <w:tc>
          <w:tcPr>
            <w:tcW w:w="3675" w:type="dxa"/>
            <w:tcBorders>
              <w:top w:val="nil"/>
              <w:left w:val="nil"/>
              <w:bottom w:val="single" w:sz="4" w:space="0" w:color="auto"/>
              <w:right w:val="single" w:sz="4" w:space="0" w:color="auto"/>
            </w:tcBorders>
            <w:vAlign w:val="center"/>
          </w:tcPr>
          <w:p w:rsidR="00307B86" w:rsidRDefault="00307B86" w:rsidP="000E6A41">
            <w:pPr>
              <w:widowControl/>
              <w:spacing w:line="560" w:lineRule="exact"/>
              <w:ind w:firstLineChars="200" w:firstLine="560"/>
              <w:rPr>
                <w:rFonts w:ascii="宋体" w:cs="宋体"/>
                <w:kern w:val="0"/>
                <w:sz w:val="28"/>
                <w:szCs w:val="28"/>
              </w:rPr>
            </w:pPr>
            <w:r>
              <w:rPr>
                <w:rFonts w:ascii="宋体" w:hAnsi="宋体" w:cs="宋体"/>
                <w:kern w:val="0"/>
                <w:sz w:val="28"/>
                <w:szCs w:val="28"/>
              </w:rPr>
              <w:t>1299.99</w:t>
            </w:r>
          </w:p>
        </w:tc>
      </w:tr>
      <w:tr w:rsidR="00307B86" w:rsidTr="000E6A41">
        <w:trPr>
          <w:trHeight w:val="571"/>
        </w:trPr>
        <w:tc>
          <w:tcPr>
            <w:tcW w:w="4215" w:type="dxa"/>
            <w:tcBorders>
              <w:top w:val="nil"/>
              <w:left w:val="single" w:sz="4" w:space="0" w:color="auto"/>
              <w:bottom w:val="single" w:sz="4" w:space="0" w:color="auto"/>
              <w:right w:val="single" w:sz="4" w:space="0" w:color="auto"/>
            </w:tcBorders>
            <w:vAlign w:val="center"/>
          </w:tcPr>
          <w:p w:rsidR="00307B86" w:rsidRDefault="00307B86" w:rsidP="000E6A41">
            <w:pPr>
              <w:widowControl/>
              <w:spacing w:line="560" w:lineRule="exact"/>
              <w:ind w:firstLineChars="50" w:firstLine="140"/>
              <w:rPr>
                <w:rFonts w:ascii="宋体" w:cs="宋体"/>
                <w:kern w:val="0"/>
                <w:sz w:val="28"/>
                <w:szCs w:val="28"/>
              </w:rPr>
            </w:pPr>
            <w:r>
              <w:rPr>
                <w:rFonts w:ascii="宋体" w:hAnsi="宋体" w:cs="宋体"/>
                <w:kern w:val="0"/>
                <w:sz w:val="28"/>
                <w:szCs w:val="28"/>
              </w:rPr>
              <w:t>1</w:t>
            </w:r>
            <w:r>
              <w:rPr>
                <w:rFonts w:ascii="宋体" w:hAnsi="宋体" w:cs="宋体" w:hint="eastAsia"/>
                <w:kern w:val="0"/>
                <w:sz w:val="28"/>
                <w:szCs w:val="28"/>
              </w:rPr>
              <w:t>、房屋（平方米）</w:t>
            </w:r>
          </w:p>
        </w:tc>
        <w:tc>
          <w:tcPr>
            <w:tcW w:w="1155" w:type="dxa"/>
            <w:tcBorders>
              <w:top w:val="nil"/>
              <w:left w:val="nil"/>
              <w:bottom w:val="single" w:sz="4" w:space="0" w:color="auto"/>
              <w:right w:val="single" w:sz="4" w:space="0" w:color="auto"/>
            </w:tcBorders>
            <w:vAlign w:val="center"/>
          </w:tcPr>
          <w:p w:rsidR="00307B86" w:rsidRDefault="00307B86" w:rsidP="000E6A41">
            <w:pPr>
              <w:widowControl/>
              <w:spacing w:line="560" w:lineRule="exact"/>
              <w:ind w:firstLineChars="100" w:firstLine="280"/>
              <w:rPr>
                <w:rFonts w:ascii="宋体" w:cs="宋体"/>
                <w:kern w:val="0"/>
                <w:sz w:val="28"/>
                <w:szCs w:val="28"/>
              </w:rPr>
            </w:pPr>
            <w:r>
              <w:rPr>
                <w:rFonts w:ascii="宋体" w:hAnsi="宋体" w:cs="宋体"/>
                <w:kern w:val="0"/>
                <w:sz w:val="28"/>
                <w:szCs w:val="28"/>
              </w:rPr>
              <w:t>2900</w:t>
            </w:r>
          </w:p>
        </w:tc>
        <w:tc>
          <w:tcPr>
            <w:tcW w:w="3675" w:type="dxa"/>
            <w:tcBorders>
              <w:top w:val="nil"/>
              <w:left w:val="nil"/>
              <w:bottom w:val="single" w:sz="4" w:space="0" w:color="auto"/>
              <w:right w:val="single" w:sz="4" w:space="0" w:color="auto"/>
            </w:tcBorders>
            <w:vAlign w:val="center"/>
          </w:tcPr>
          <w:p w:rsidR="00307B86" w:rsidRDefault="00307B86" w:rsidP="000E6A41">
            <w:pPr>
              <w:widowControl/>
              <w:spacing w:line="560" w:lineRule="exact"/>
              <w:ind w:firstLineChars="200" w:firstLine="560"/>
              <w:rPr>
                <w:rFonts w:ascii="宋体" w:cs="宋体"/>
                <w:kern w:val="0"/>
                <w:sz w:val="28"/>
                <w:szCs w:val="28"/>
              </w:rPr>
            </w:pPr>
            <w:r>
              <w:rPr>
                <w:rFonts w:ascii="宋体" w:hAnsi="宋体" w:cs="宋体"/>
                <w:kern w:val="0"/>
                <w:sz w:val="28"/>
                <w:szCs w:val="28"/>
              </w:rPr>
              <w:t>725</w:t>
            </w:r>
          </w:p>
        </w:tc>
      </w:tr>
      <w:tr w:rsidR="00307B86" w:rsidTr="000E6A41">
        <w:trPr>
          <w:trHeight w:val="571"/>
        </w:trPr>
        <w:tc>
          <w:tcPr>
            <w:tcW w:w="4215" w:type="dxa"/>
            <w:tcBorders>
              <w:top w:val="nil"/>
              <w:left w:val="single" w:sz="4" w:space="0" w:color="auto"/>
              <w:bottom w:val="single" w:sz="4" w:space="0" w:color="auto"/>
              <w:right w:val="single" w:sz="4" w:space="0" w:color="auto"/>
            </w:tcBorders>
            <w:vAlign w:val="center"/>
          </w:tcPr>
          <w:p w:rsidR="00307B86" w:rsidRDefault="00307B86" w:rsidP="000E6A41">
            <w:pPr>
              <w:widowControl/>
              <w:spacing w:line="560" w:lineRule="exact"/>
              <w:ind w:firstLineChars="200" w:firstLine="56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其中：办公用房（平方米）</w:t>
            </w:r>
          </w:p>
        </w:tc>
        <w:tc>
          <w:tcPr>
            <w:tcW w:w="1155" w:type="dxa"/>
            <w:tcBorders>
              <w:top w:val="nil"/>
              <w:left w:val="nil"/>
              <w:bottom w:val="single" w:sz="4" w:space="0" w:color="auto"/>
              <w:right w:val="single" w:sz="4" w:space="0" w:color="auto"/>
            </w:tcBorders>
            <w:vAlign w:val="center"/>
          </w:tcPr>
          <w:p w:rsidR="00307B86" w:rsidRDefault="00307B86" w:rsidP="000E6A41">
            <w:pPr>
              <w:widowControl/>
              <w:spacing w:line="560" w:lineRule="exact"/>
              <w:ind w:firstLineChars="100" w:firstLine="280"/>
              <w:rPr>
                <w:rFonts w:ascii="宋体" w:cs="宋体"/>
                <w:kern w:val="0"/>
                <w:sz w:val="28"/>
                <w:szCs w:val="28"/>
              </w:rPr>
            </w:pPr>
            <w:r>
              <w:rPr>
                <w:rFonts w:ascii="宋体" w:hAnsi="宋体" w:cs="宋体"/>
                <w:kern w:val="0"/>
                <w:sz w:val="28"/>
                <w:szCs w:val="28"/>
              </w:rPr>
              <w:t>2900</w:t>
            </w:r>
          </w:p>
        </w:tc>
        <w:tc>
          <w:tcPr>
            <w:tcW w:w="3675" w:type="dxa"/>
            <w:tcBorders>
              <w:top w:val="nil"/>
              <w:left w:val="nil"/>
              <w:bottom w:val="single" w:sz="4" w:space="0" w:color="auto"/>
              <w:right w:val="single" w:sz="4" w:space="0" w:color="auto"/>
            </w:tcBorders>
            <w:vAlign w:val="center"/>
          </w:tcPr>
          <w:p w:rsidR="00307B86" w:rsidRDefault="00307B86" w:rsidP="000E6A41">
            <w:pPr>
              <w:widowControl/>
              <w:spacing w:line="560" w:lineRule="exact"/>
              <w:ind w:firstLineChars="200" w:firstLine="560"/>
              <w:rPr>
                <w:rFonts w:ascii="宋体" w:cs="宋体"/>
                <w:kern w:val="0"/>
                <w:sz w:val="28"/>
                <w:szCs w:val="28"/>
              </w:rPr>
            </w:pPr>
            <w:r>
              <w:rPr>
                <w:rFonts w:ascii="宋体" w:hAnsi="宋体" w:cs="宋体"/>
                <w:kern w:val="0"/>
                <w:sz w:val="28"/>
                <w:szCs w:val="28"/>
              </w:rPr>
              <w:t>725</w:t>
            </w:r>
          </w:p>
        </w:tc>
      </w:tr>
      <w:tr w:rsidR="00307B86" w:rsidTr="000E6A41">
        <w:trPr>
          <w:trHeight w:val="571"/>
        </w:trPr>
        <w:tc>
          <w:tcPr>
            <w:tcW w:w="4215" w:type="dxa"/>
            <w:tcBorders>
              <w:top w:val="nil"/>
              <w:left w:val="single" w:sz="4" w:space="0" w:color="auto"/>
              <w:bottom w:val="single" w:sz="4" w:space="0" w:color="auto"/>
              <w:right w:val="single" w:sz="4" w:space="0" w:color="auto"/>
            </w:tcBorders>
            <w:vAlign w:val="center"/>
          </w:tcPr>
          <w:p w:rsidR="00307B86" w:rsidRDefault="00307B86" w:rsidP="000E6A41">
            <w:pPr>
              <w:widowControl/>
              <w:spacing w:line="560" w:lineRule="exact"/>
              <w:ind w:firstLineChars="50" w:firstLine="140"/>
              <w:rPr>
                <w:rFonts w:ascii="宋体" w:cs="宋体"/>
                <w:kern w:val="0"/>
                <w:sz w:val="28"/>
                <w:szCs w:val="28"/>
              </w:rPr>
            </w:pPr>
            <w:r>
              <w:rPr>
                <w:rFonts w:ascii="宋体" w:hAnsi="宋体" w:cs="宋体"/>
                <w:kern w:val="0"/>
                <w:sz w:val="28"/>
                <w:szCs w:val="28"/>
              </w:rPr>
              <w:t>2</w:t>
            </w:r>
            <w:r>
              <w:rPr>
                <w:rFonts w:ascii="宋体" w:hAnsi="宋体" w:cs="宋体" w:hint="eastAsia"/>
                <w:kern w:val="0"/>
                <w:sz w:val="28"/>
                <w:szCs w:val="28"/>
              </w:rPr>
              <w:t>、车辆（台、辆）</w:t>
            </w:r>
          </w:p>
        </w:tc>
        <w:tc>
          <w:tcPr>
            <w:tcW w:w="1155" w:type="dxa"/>
            <w:tcBorders>
              <w:top w:val="nil"/>
              <w:left w:val="nil"/>
              <w:bottom w:val="single" w:sz="4" w:space="0" w:color="auto"/>
              <w:right w:val="single" w:sz="4" w:space="0" w:color="auto"/>
            </w:tcBorders>
            <w:vAlign w:val="center"/>
          </w:tcPr>
          <w:p w:rsidR="00307B86" w:rsidRDefault="00307B86" w:rsidP="000E6A41">
            <w:pPr>
              <w:widowControl/>
              <w:spacing w:line="560" w:lineRule="exact"/>
              <w:ind w:firstLineChars="100" w:firstLine="280"/>
              <w:rPr>
                <w:rFonts w:ascii="宋体" w:cs="宋体"/>
                <w:kern w:val="0"/>
                <w:sz w:val="28"/>
                <w:szCs w:val="28"/>
              </w:rPr>
            </w:pPr>
            <w:r>
              <w:rPr>
                <w:rFonts w:ascii="宋体" w:hAnsi="宋体" w:cs="宋体"/>
                <w:kern w:val="0"/>
                <w:sz w:val="28"/>
                <w:szCs w:val="28"/>
              </w:rPr>
              <w:t>9</w:t>
            </w:r>
          </w:p>
        </w:tc>
        <w:tc>
          <w:tcPr>
            <w:tcW w:w="3675" w:type="dxa"/>
            <w:tcBorders>
              <w:top w:val="nil"/>
              <w:left w:val="nil"/>
              <w:bottom w:val="single" w:sz="4" w:space="0" w:color="auto"/>
              <w:right w:val="single" w:sz="4" w:space="0" w:color="auto"/>
            </w:tcBorders>
            <w:vAlign w:val="center"/>
          </w:tcPr>
          <w:p w:rsidR="00307B86" w:rsidRDefault="00307B86" w:rsidP="000E6A41">
            <w:pPr>
              <w:widowControl/>
              <w:spacing w:line="560" w:lineRule="exact"/>
              <w:ind w:firstLineChars="200" w:firstLine="560"/>
              <w:rPr>
                <w:rFonts w:ascii="宋体" w:cs="宋体"/>
                <w:kern w:val="0"/>
                <w:sz w:val="28"/>
                <w:szCs w:val="28"/>
              </w:rPr>
            </w:pPr>
            <w:r>
              <w:rPr>
                <w:rFonts w:ascii="宋体" w:hAnsi="宋体" w:cs="宋体"/>
                <w:kern w:val="0"/>
                <w:sz w:val="28"/>
                <w:szCs w:val="28"/>
              </w:rPr>
              <w:t>187.08</w:t>
            </w:r>
          </w:p>
        </w:tc>
      </w:tr>
      <w:tr w:rsidR="00307B86" w:rsidTr="000E6A41">
        <w:trPr>
          <w:trHeight w:val="571"/>
        </w:trPr>
        <w:tc>
          <w:tcPr>
            <w:tcW w:w="4215" w:type="dxa"/>
            <w:tcBorders>
              <w:top w:val="nil"/>
              <w:left w:val="single" w:sz="4" w:space="0" w:color="auto"/>
              <w:bottom w:val="single" w:sz="4" w:space="0" w:color="auto"/>
              <w:right w:val="single" w:sz="4" w:space="0" w:color="auto"/>
            </w:tcBorders>
            <w:vAlign w:val="center"/>
          </w:tcPr>
          <w:p w:rsidR="00307B86" w:rsidRDefault="00307B86" w:rsidP="000E6A41">
            <w:pPr>
              <w:widowControl/>
              <w:spacing w:line="560" w:lineRule="exact"/>
              <w:ind w:firstLineChars="50" w:firstLine="140"/>
              <w:rPr>
                <w:rFonts w:ascii="宋体" w:cs="宋体"/>
                <w:kern w:val="0"/>
                <w:sz w:val="28"/>
                <w:szCs w:val="28"/>
              </w:rPr>
            </w:pPr>
            <w:r>
              <w:rPr>
                <w:rFonts w:ascii="宋体" w:hAnsi="宋体" w:cs="宋体"/>
                <w:kern w:val="0"/>
                <w:sz w:val="28"/>
                <w:szCs w:val="28"/>
              </w:rPr>
              <w:t>3</w:t>
            </w:r>
            <w:r>
              <w:rPr>
                <w:rFonts w:ascii="宋体" w:hAnsi="宋体" w:cs="宋体" w:hint="eastAsia"/>
                <w:kern w:val="0"/>
                <w:sz w:val="28"/>
                <w:szCs w:val="28"/>
              </w:rPr>
              <w:t>、单价在</w:t>
            </w:r>
            <w:r>
              <w:rPr>
                <w:rFonts w:ascii="宋体" w:hAnsi="宋体" w:cs="宋体"/>
                <w:kern w:val="0"/>
                <w:sz w:val="28"/>
                <w:szCs w:val="28"/>
              </w:rPr>
              <w:t>50</w:t>
            </w:r>
            <w:r>
              <w:rPr>
                <w:rFonts w:ascii="宋体" w:hAnsi="宋体" w:cs="宋体" w:hint="eastAsia"/>
                <w:kern w:val="0"/>
                <w:sz w:val="28"/>
                <w:szCs w:val="28"/>
              </w:rPr>
              <w:t>万元以上的设备</w:t>
            </w:r>
          </w:p>
        </w:tc>
        <w:tc>
          <w:tcPr>
            <w:tcW w:w="1155" w:type="dxa"/>
            <w:tcBorders>
              <w:top w:val="nil"/>
              <w:left w:val="nil"/>
              <w:bottom w:val="single" w:sz="4" w:space="0" w:color="auto"/>
              <w:right w:val="single" w:sz="4" w:space="0" w:color="auto"/>
            </w:tcBorders>
            <w:vAlign w:val="center"/>
          </w:tcPr>
          <w:p w:rsidR="00307B86" w:rsidRDefault="00307B86" w:rsidP="000E6A41">
            <w:pPr>
              <w:widowControl/>
              <w:spacing w:line="560" w:lineRule="exact"/>
              <w:ind w:firstLineChars="200" w:firstLine="560"/>
              <w:rPr>
                <w:rFonts w:ascii="宋体" w:cs="宋体"/>
                <w:kern w:val="0"/>
                <w:sz w:val="28"/>
                <w:szCs w:val="28"/>
              </w:rPr>
            </w:pPr>
          </w:p>
        </w:tc>
        <w:tc>
          <w:tcPr>
            <w:tcW w:w="3675" w:type="dxa"/>
            <w:tcBorders>
              <w:top w:val="nil"/>
              <w:left w:val="nil"/>
              <w:bottom w:val="single" w:sz="4" w:space="0" w:color="auto"/>
              <w:right w:val="single" w:sz="4" w:space="0" w:color="auto"/>
            </w:tcBorders>
            <w:vAlign w:val="center"/>
          </w:tcPr>
          <w:p w:rsidR="00307B86" w:rsidRDefault="00307B86" w:rsidP="000E6A41">
            <w:pPr>
              <w:widowControl/>
              <w:spacing w:line="560" w:lineRule="exact"/>
              <w:ind w:firstLineChars="200" w:firstLine="560"/>
              <w:rPr>
                <w:rFonts w:ascii="宋体" w:cs="宋体"/>
                <w:kern w:val="0"/>
                <w:sz w:val="28"/>
                <w:szCs w:val="28"/>
              </w:rPr>
            </w:pPr>
          </w:p>
        </w:tc>
      </w:tr>
      <w:tr w:rsidR="00307B86" w:rsidTr="000E6A41">
        <w:trPr>
          <w:trHeight w:val="613"/>
        </w:trPr>
        <w:tc>
          <w:tcPr>
            <w:tcW w:w="4215" w:type="dxa"/>
            <w:tcBorders>
              <w:top w:val="nil"/>
              <w:left w:val="single" w:sz="4" w:space="0" w:color="auto"/>
              <w:bottom w:val="single" w:sz="4" w:space="0" w:color="auto"/>
              <w:right w:val="single" w:sz="4" w:space="0" w:color="auto"/>
            </w:tcBorders>
            <w:vAlign w:val="center"/>
          </w:tcPr>
          <w:p w:rsidR="00307B86" w:rsidRDefault="00307B86" w:rsidP="000E6A41">
            <w:pPr>
              <w:widowControl/>
              <w:spacing w:line="560" w:lineRule="exact"/>
              <w:ind w:firstLineChars="50" w:firstLine="140"/>
              <w:rPr>
                <w:rFonts w:ascii="宋体" w:cs="宋体"/>
                <w:kern w:val="0"/>
                <w:sz w:val="28"/>
                <w:szCs w:val="28"/>
              </w:rPr>
            </w:pPr>
            <w:r>
              <w:rPr>
                <w:rFonts w:ascii="宋体" w:hAnsi="宋体" w:cs="宋体"/>
                <w:kern w:val="0"/>
                <w:sz w:val="28"/>
                <w:szCs w:val="28"/>
              </w:rPr>
              <w:t>4</w:t>
            </w:r>
            <w:r>
              <w:rPr>
                <w:rFonts w:ascii="宋体" w:hAnsi="宋体" w:cs="宋体" w:hint="eastAsia"/>
                <w:kern w:val="0"/>
                <w:sz w:val="28"/>
                <w:szCs w:val="28"/>
              </w:rPr>
              <w:t>、其他固定资产</w:t>
            </w:r>
          </w:p>
        </w:tc>
        <w:tc>
          <w:tcPr>
            <w:tcW w:w="1155" w:type="dxa"/>
            <w:tcBorders>
              <w:top w:val="nil"/>
              <w:left w:val="nil"/>
              <w:bottom w:val="single" w:sz="4" w:space="0" w:color="auto"/>
              <w:right w:val="single" w:sz="4" w:space="0" w:color="auto"/>
            </w:tcBorders>
            <w:vAlign w:val="center"/>
          </w:tcPr>
          <w:p w:rsidR="00307B86" w:rsidRDefault="00307B86" w:rsidP="000E6A41">
            <w:pPr>
              <w:widowControl/>
              <w:spacing w:line="560" w:lineRule="exact"/>
              <w:ind w:firstLineChars="200" w:firstLine="560"/>
              <w:rPr>
                <w:rFonts w:ascii="宋体" w:cs="宋体"/>
                <w:kern w:val="0"/>
                <w:sz w:val="28"/>
                <w:szCs w:val="28"/>
              </w:rPr>
            </w:pPr>
          </w:p>
        </w:tc>
        <w:tc>
          <w:tcPr>
            <w:tcW w:w="3675" w:type="dxa"/>
            <w:tcBorders>
              <w:top w:val="nil"/>
              <w:left w:val="nil"/>
              <w:bottom w:val="single" w:sz="4" w:space="0" w:color="auto"/>
              <w:right w:val="single" w:sz="4" w:space="0" w:color="auto"/>
            </w:tcBorders>
            <w:vAlign w:val="center"/>
          </w:tcPr>
          <w:p w:rsidR="00307B86" w:rsidRDefault="00307B86" w:rsidP="000E6A41">
            <w:pPr>
              <w:widowControl/>
              <w:spacing w:line="560" w:lineRule="exact"/>
              <w:ind w:firstLineChars="200" w:firstLine="560"/>
              <w:rPr>
                <w:rFonts w:ascii="宋体" w:cs="宋体"/>
                <w:kern w:val="0"/>
                <w:sz w:val="28"/>
                <w:szCs w:val="28"/>
              </w:rPr>
            </w:pPr>
            <w:r>
              <w:rPr>
                <w:rFonts w:ascii="宋体" w:hAnsi="宋体" w:cs="宋体"/>
                <w:kern w:val="0"/>
                <w:sz w:val="28"/>
                <w:szCs w:val="28"/>
              </w:rPr>
              <w:t>387.91</w:t>
            </w:r>
          </w:p>
        </w:tc>
      </w:tr>
    </w:tbl>
    <w:p w:rsidR="00307B86" w:rsidRPr="00B91D73" w:rsidRDefault="00307B86" w:rsidP="00B91D73">
      <w:pPr>
        <w:widowControl/>
        <w:spacing w:line="560" w:lineRule="exact"/>
        <w:ind w:firstLineChars="100" w:firstLine="321"/>
        <w:rPr>
          <w:rFonts w:ascii="仿宋_GB2312" w:eastAsia="仿宋_GB2312" w:hAnsi="Calibri" w:cs="DengXian-Regular"/>
          <w:kern w:val="0"/>
          <w:sz w:val="32"/>
          <w:szCs w:val="32"/>
        </w:rPr>
      </w:pPr>
      <w:r w:rsidRPr="00B91D73">
        <w:rPr>
          <w:rFonts w:ascii="仿宋_GB2312" w:eastAsia="仿宋_GB2312" w:hAnsi="Calibri" w:cs="DengXian-Regular"/>
          <w:b/>
          <w:kern w:val="0"/>
          <w:sz w:val="32"/>
          <w:szCs w:val="32"/>
        </w:rPr>
        <w:t>4</w:t>
      </w:r>
      <w:r w:rsidRPr="00B91D73">
        <w:rPr>
          <w:rFonts w:ascii="仿宋_GB2312" w:eastAsia="仿宋_GB2312" w:hAnsi="Calibri" w:cs="DengXian-Regular" w:hint="eastAsia"/>
          <w:b/>
          <w:kern w:val="0"/>
          <w:sz w:val="32"/>
          <w:szCs w:val="32"/>
        </w:rPr>
        <w:t>、其他需要说明的情况</w:t>
      </w:r>
      <w:r w:rsidRPr="00B91D73">
        <w:rPr>
          <w:rFonts w:ascii="仿宋_GB2312" w:eastAsia="仿宋_GB2312" w:hAnsi="Calibri" w:cs="DengXian-Regular"/>
          <w:b/>
          <w:kern w:val="0"/>
          <w:sz w:val="32"/>
          <w:szCs w:val="32"/>
        </w:rPr>
        <w:t xml:space="preserve">: </w:t>
      </w:r>
      <w:r w:rsidRPr="00B91D73">
        <w:rPr>
          <w:rFonts w:ascii="仿宋_GB2312" w:eastAsia="仿宋_GB2312" w:hAnsi="Calibri" w:cs="DengXian-Regular" w:hint="eastAsia"/>
          <w:kern w:val="0"/>
          <w:sz w:val="32"/>
          <w:szCs w:val="32"/>
        </w:rPr>
        <w:t>由于决算公开表格中金额数值应当保留两位小数，公开数据为四舍五入计算结果，个别数据合计项与分开项之和存在小数点后差额，特此说明。</w:t>
      </w:r>
    </w:p>
    <w:p w:rsidR="00307B86" w:rsidRPr="00B91D73" w:rsidRDefault="00307B86" w:rsidP="00B91D73">
      <w:pPr>
        <w:widowControl/>
        <w:spacing w:after="0" w:line="580" w:lineRule="exact"/>
        <w:ind w:firstLineChars="200" w:firstLine="640"/>
        <w:jc w:val="left"/>
        <w:rPr>
          <w:rFonts w:ascii="仿宋_GB2312" w:eastAsia="仿宋_GB2312" w:hAnsi="Calibri" w:cs="DengXian-Regular"/>
          <w:kern w:val="0"/>
          <w:sz w:val="32"/>
          <w:szCs w:val="32"/>
        </w:rPr>
        <w:sectPr w:rsidR="00307B86" w:rsidRPr="00B91D73">
          <w:pgSz w:w="11906" w:h="16838"/>
          <w:pgMar w:top="2098" w:right="1474" w:bottom="1984" w:left="1588" w:header="851" w:footer="992" w:gutter="0"/>
          <w:cols w:space="0"/>
          <w:docGrid w:type="lines" w:linePitch="312"/>
        </w:sectPr>
      </w:pPr>
    </w:p>
    <w:p w:rsidR="00307B86" w:rsidRDefault="00307B86">
      <w:pPr>
        <w:widowControl/>
        <w:spacing w:line="1200" w:lineRule="exact"/>
        <w:jc w:val="center"/>
        <w:rPr>
          <w:rFonts w:ascii="黑体" w:eastAsia="黑体" w:hAnsi="宋体"/>
          <w:color w:val="000000"/>
          <w:sz w:val="96"/>
          <w:szCs w:val="96"/>
        </w:rPr>
      </w:pPr>
    </w:p>
    <w:p w:rsidR="00307B86" w:rsidRDefault="00307B86">
      <w:pPr>
        <w:widowControl/>
        <w:spacing w:line="1200" w:lineRule="exact"/>
        <w:jc w:val="center"/>
        <w:rPr>
          <w:rFonts w:ascii="黑体" w:eastAsia="黑体" w:hAnsi="宋体"/>
          <w:color w:val="000000"/>
          <w:sz w:val="96"/>
          <w:szCs w:val="96"/>
        </w:rPr>
      </w:pPr>
    </w:p>
    <w:p w:rsidR="00307B86" w:rsidRDefault="00307B86">
      <w:pPr>
        <w:widowControl/>
        <w:spacing w:line="1200" w:lineRule="exact"/>
        <w:jc w:val="center"/>
        <w:rPr>
          <w:rFonts w:ascii="黑体" w:eastAsia="黑体" w:hAnsi="宋体"/>
          <w:color w:val="000000"/>
          <w:sz w:val="96"/>
          <w:szCs w:val="96"/>
        </w:rPr>
      </w:pPr>
    </w:p>
    <w:p w:rsidR="00307B86" w:rsidRDefault="00307B86">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第四部分</w:t>
      </w:r>
    </w:p>
    <w:p w:rsidR="00307B86" w:rsidRDefault="00307B86">
      <w:pPr>
        <w:widowControl/>
        <w:spacing w:line="1200" w:lineRule="exact"/>
        <w:jc w:val="center"/>
        <w:rPr>
          <w:color w:val="000000"/>
          <w:sz w:val="96"/>
          <w:szCs w:val="96"/>
        </w:rPr>
      </w:pPr>
      <w:r>
        <w:rPr>
          <w:rFonts w:ascii="黑体" w:eastAsia="黑体" w:hAnsi="宋体" w:hint="eastAsia"/>
          <w:color w:val="000000"/>
          <w:sz w:val="96"/>
          <w:szCs w:val="96"/>
        </w:rPr>
        <w:t>名词解释</w:t>
      </w:r>
    </w:p>
    <w:p w:rsidR="00307B86" w:rsidRDefault="00307B86">
      <w:pPr>
        <w:rPr>
          <w:rFonts w:ascii="宋体" w:cs="ArialUnicodeMS"/>
          <w:color w:val="000000"/>
          <w:kern w:val="0"/>
        </w:rPr>
        <w:sectPr w:rsidR="00307B86">
          <w:pgSz w:w="11906" w:h="16838"/>
          <w:pgMar w:top="2098" w:right="1474" w:bottom="1984" w:left="1588" w:header="851" w:footer="992" w:gutter="0"/>
          <w:cols w:space="0"/>
          <w:docGrid w:type="lines" w:linePitch="312"/>
        </w:sectPr>
      </w:pPr>
    </w:p>
    <w:p w:rsidR="00307B86" w:rsidRDefault="00307B86">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（一）财政拨款收入：</w:t>
      </w:r>
      <w:r>
        <w:rPr>
          <w:rFonts w:ascii="??_GB2312" w:eastAsia="Times New Roman" w:hAnsi="宋体"/>
          <w:color w:val="000000"/>
          <w:kern w:val="0"/>
          <w:sz w:val="32"/>
          <w:szCs w:val="32"/>
        </w:rPr>
        <w:t>本年度从本级财政部门取得的财政拨款，包括一般公共预算财政拨款和政府性基金预算财政拨款。</w:t>
      </w:r>
    </w:p>
    <w:p w:rsidR="00307B86" w:rsidRDefault="00307B86">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（二）事业收入：</w:t>
      </w:r>
      <w:r>
        <w:rPr>
          <w:rFonts w:ascii="??_GB2312" w:eastAsia="Times New Roman" w:hAnsi="宋体"/>
          <w:color w:val="000000"/>
          <w:kern w:val="0"/>
          <w:sz w:val="32"/>
          <w:szCs w:val="32"/>
        </w:rPr>
        <w:t>指事业单位开展专业业务活动及辅助活动所取得的收入。</w:t>
      </w:r>
    </w:p>
    <w:p w:rsidR="00307B86" w:rsidRDefault="00307B86">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（三）其他收入：</w:t>
      </w:r>
      <w:r>
        <w:rPr>
          <w:rFonts w:ascii="??_GB2312" w:eastAsia="Times New Roman" w:hAnsi="宋体"/>
          <w:color w:val="000000"/>
          <w:kern w:val="0"/>
          <w:sz w:val="32"/>
          <w:szCs w:val="32"/>
        </w:rPr>
        <w:t>指除上述</w:t>
      </w:r>
      <w:r>
        <w:rPr>
          <w:rFonts w:ascii="??_GB2312" w:eastAsia="Times New Roman" w:hAnsi="宋体"/>
          <w:color w:val="000000"/>
          <w:kern w:val="0"/>
          <w:sz w:val="32"/>
          <w:szCs w:val="32"/>
        </w:rPr>
        <w:t>“</w:t>
      </w:r>
      <w:r>
        <w:rPr>
          <w:rFonts w:ascii="??_GB2312" w:eastAsia="Times New Roman" w:hAnsi="宋体"/>
          <w:color w:val="000000"/>
          <w:kern w:val="0"/>
          <w:sz w:val="32"/>
          <w:szCs w:val="32"/>
        </w:rPr>
        <w:t>财政拨款收入</w:t>
      </w:r>
      <w:r>
        <w:rPr>
          <w:rFonts w:ascii="??_GB2312" w:eastAsia="Times New Roman" w:hAnsi="宋体"/>
          <w:color w:val="000000"/>
          <w:kern w:val="0"/>
          <w:sz w:val="32"/>
          <w:szCs w:val="32"/>
        </w:rPr>
        <w:t>”“</w:t>
      </w:r>
      <w:r>
        <w:rPr>
          <w:rFonts w:ascii="??_GB2312" w:eastAsia="Times New Roman" w:hAnsi="宋体"/>
          <w:color w:val="000000"/>
          <w:kern w:val="0"/>
          <w:sz w:val="32"/>
          <w:szCs w:val="32"/>
        </w:rPr>
        <w:t>事业收入</w:t>
      </w:r>
      <w:r>
        <w:rPr>
          <w:rFonts w:ascii="??_GB2312" w:eastAsia="Times New Roman" w:hAnsi="宋体"/>
          <w:color w:val="000000"/>
          <w:kern w:val="0"/>
          <w:sz w:val="32"/>
          <w:szCs w:val="32"/>
        </w:rPr>
        <w:t>”“</w:t>
      </w:r>
      <w:r>
        <w:rPr>
          <w:rFonts w:ascii="??_GB2312" w:eastAsia="Times New Roman" w:hAnsi="宋体"/>
          <w:color w:val="000000"/>
          <w:kern w:val="0"/>
          <w:sz w:val="32"/>
          <w:szCs w:val="32"/>
        </w:rPr>
        <w:t>经营收入</w:t>
      </w:r>
      <w:r>
        <w:rPr>
          <w:rFonts w:ascii="??_GB2312" w:eastAsia="Times New Roman" w:hAnsi="宋体"/>
          <w:color w:val="000000"/>
          <w:kern w:val="0"/>
          <w:sz w:val="32"/>
          <w:szCs w:val="32"/>
        </w:rPr>
        <w:t>”</w:t>
      </w:r>
      <w:r>
        <w:rPr>
          <w:rFonts w:ascii="??_GB2312" w:eastAsia="Times New Roman" w:hAnsi="宋体"/>
          <w:color w:val="000000"/>
          <w:kern w:val="0"/>
          <w:sz w:val="32"/>
          <w:szCs w:val="32"/>
        </w:rPr>
        <w:t>等以外的收入。</w:t>
      </w:r>
    </w:p>
    <w:p w:rsidR="00307B86" w:rsidRDefault="00307B86">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（四）用事业基金弥补收支差额：</w:t>
      </w:r>
      <w:r>
        <w:rPr>
          <w:rFonts w:ascii="??_GB2312" w:eastAsia="Times New Roman" w:hAnsi="宋体"/>
          <w:color w:val="000000"/>
          <w:kern w:val="0"/>
          <w:sz w:val="32"/>
          <w:szCs w:val="32"/>
        </w:rPr>
        <w:t>指事业单位在用当年的</w:t>
      </w:r>
      <w:r>
        <w:rPr>
          <w:rFonts w:ascii="??_GB2312" w:eastAsia="Times New Roman" w:hAnsi="宋体"/>
          <w:color w:val="000000"/>
          <w:kern w:val="0"/>
          <w:sz w:val="32"/>
          <w:szCs w:val="32"/>
        </w:rPr>
        <w:t>“</w:t>
      </w:r>
      <w:r>
        <w:rPr>
          <w:rFonts w:ascii="??_GB2312" w:eastAsia="Times New Roman" w:hAnsi="宋体"/>
          <w:color w:val="000000"/>
          <w:kern w:val="0"/>
          <w:sz w:val="32"/>
          <w:szCs w:val="32"/>
        </w:rPr>
        <w:t>财政拨款收入</w:t>
      </w:r>
      <w:r>
        <w:rPr>
          <w:rFonts w:ascii="??_GB2312" w:eastAsia="Times New Roman" w:hAnsi="宋体"/>
          <w:color w:val="000000"/>
          <w:kern w:val="0"/>
          <w:sz w:val="32"/>
          <w:szCs w:val="32"/>
        </w:rPr>
        <w:t>”“</w:t>
      </w:r>
      <w:r>
        <w:rPr>
          <w:rFonts w:ascii="??_GB2312" w:eastAsia="Times New Roman" w:hAnsi="宋体"/>
          <w:color w:val="000000"/>
          <w:kern w:val="0"/>
          <w:sz w:val="32"/>
          <w:szCs w:val="32"/>
        </w:rPr>
        <w:t>财政拨款结转和结余资金</w:t>
      </w:r>
      <w:r>
        <w:rPr>
          <w:rFonts w:ascii="??_GB2312" w:eastAsia="Times New Roman" w:hAnsi="宋体"/>
          <w:color w:val="000000"/>
          <w:kern w:val="0"/>
          <w:sz w:val="32"/>
          <w:szCs w:val="32"/>
        </w:rPr>
        <w:t>”“</w:t>
      </w:r>
      <w:r>
        <w:rPr>
          <w:rFonts w:ascii="??_GB2312" w:eastAsia="Times New Roman" w:hAnsi="宋体"/>
          <w:color w:val="000000"/>
          <w:kern w:val="0"/>
          <w:sz w:val="32"/>
          <w:szCs w:val="32"/>
        </w:rPr>
        <w:t>事业收入</w:t>
      </w:r>
      <w:r>
        <w:rPr>
          <w:rFonts w:ascii="??_GB2312" w:eastAsia="Times New Roman" w:hAnsi="宋体"/>
          <w:color w:val="000000"/>
          <w:kern w:val="0"/>
          <w:sz w:val="32"/>
          <w:szCs w:val="32"/>
        </w:rPr>
        <w:t>”“</w:t>
      </w:r>
      <w:r>
        <w:rPr>
          <w:rFonts w:ascii="??_GB2312" w:eastAsia="Times New Roman" w:hAnsi="宋体"/>
          <w:color w:val="000000"/>
          <w:kern w:val="0"/>
          <w:sz w:val="32"/>
          <w:szCs w:val="32"/>
        </w:rPr>
        <w:t>经营收入</w:t>
      </w:r>
      <w:r>
        <w:rPr>
          <w:rFonts w:ascii="??_GB2312" w:eastAsia="Times New Roman" w:hAnsi="宋体"/>
          <w:color w:val="000000"/>
          <w:kern w:val="0"/>
          <w:sz w:val="32"/>
          <w:szCs w:val="32"/>
        </w:rPr>
        <w:t>”“</w:t>
      </w:r>
      <w:r>
        <w:rPr>
          <w:rFonts w:ascii="??_GB2312" w:eastAsia="Times New Roman" w:hAnsi="宋体"/>
          <w:color w:val="000000"/>
          <w:kern w:val="0"/>
          <w:sz w:val="32"/>
          <w:szCs w:val="32"/>
        </w:rPr>
        <w:t>其他收入</w:t>
      </w:r>
      <w:r>
        <w:rPr>
          <w:rFonts w:ascii="??_GB2312" w:eastAsia="Times New Roman" w:hAnsi="宋体"/>
          <w:color w:val="000000"/>
          <w:kern w:val="0"/>
          <w:sz w:val="32"/>
          <w:szCs w:val="32"/>
        </w:rPr>
        <w:t>”</w:t>
      </w:r>
      <w:r>
        <w:rPr>
          <w:rFonts w:ascii="??_GB2312" w:eastAsia="Times New Roman" w:hAnsi="宋体"/>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307B86" w:rsidRDefault="00307B86">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（五）年初结转和结余：</w:t>
      </w:r>
      <w:r>
        <w:rPr>
          <w:rFonts w:ascii="??_GB2312" w:eastAsia="Times New Roman" w:hAnsi="宋体"/>
          <w:color w:val="000000"/>
          <w:kern w:val="0"/>
          <w:sz w:val="32"/>
          <w:szCs w:val="32"/>
        </w:rPr>
        <w:t>指以前年度尚未完成、结转到本年仍按原规定用途继续使用的资金，或项目已完成等产生的结余资金。</w:t>
      </w:r>
    </w:p>
    <w:p w:rsidR="00307B86" w:rsidRDefault="00307B86">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（六）结余分配：</w:t>
      </w:r>
      <w:r>
        <w:rPr>
          <w:rFonts w:ascii="??_GB2312" w:eastAsia="Times New Roman" w:hAnsi="宋体"/>
          <w:color w:val="000000"/>
          <w:kern w:val="0"/>
          <w:sz w:val="32"/>
          <w:szCs w:val="32"/>
        </w:rPr>
        <w:t>指事业单位按照事业单位会计制度的规定从非财政补助结余中分配的事业基金和职工福利基金等。</w:t>
      </w:r>
    </w:p>
    <w:p w:rsidR="00307B86" w:rsidRDefault="00307B86">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（七）年末结转和结余：</w:t>
      </w:r>
      <w:r>
        <w:rPr>
          <w:rFonts w:ascii="??_GB2312" w:eastAsia="Times New Roman" w:hAnsi="宋体"/>
          <w:color w:val="000000"/>
          <w:kern w:val="0"/>
          <w:sz w:val="32"/>
          <w:szCs w:val="32"/>
        </w:rPr>
        <w:t>指单位按有关规定结转到下年或以后年度继续使用的资金，或项目已完成等产生的结余资金。</w:t>
      </w:r>
    </w:p>
    <w:p w:rsidR="00307B86" w:rsidRDefault="00307B86">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（八）基本支出：</w:t>
      </w:r>
      <w:r>
        <w:rPr>
          <w:rFonts w:ascii="??_GB2312" w:eastAsia="Times New Roman" w:hAnsi="宋体"/>
          <w:color w:val="000000"/>
          <w:kern w:val="0"/>
          <w:sz w:val="32"/>
          <w:szCs w:val="32"/>
        </w:rPr>
        <w:t>填列单位为保障机构正常运转、完成日常工作任务而发生的各项支出。</w:t>
      </w:r>
    </w:p>
    <w:p w:rsidR="00307B86" w:rsidRDefault="00307B86">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（九）项目支出：</w:t>
      </w:r>
      <w:r>
        <w:rPr>
          <w:rFonts w:ascii="??_GB2312" w:eastAsia="Times New Roman" w:hAnsi="宋体"/>
          <w:color w:val="000000"/>
          <w:kern w:val="0"/>
          <w:sz w:val="32"/>
          <w:szCs w:val="32"/>
        </w:rPr>
        <w:t>填列单位为完成特定的行政工作任务或事业发展目标，在基本支出之外发生的各项支出</w:t>
      </w:r>
    </w:p>
    <w:p w:rsidR="00307B86" w:rsidRDefault="00307B86">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（十）资本性支出（基本建设）：</w:t>
      </w:r>
      <w:r>
        <w:rPr>
          <w:rFonts w:ascii="??_GB2312" w:eastAsia="Times New Roman" w:hAnsi="宋体"/>
          <w:color w:val="000000"/>
          <w:kern w:val="0"/>
          <w:sz w:val="32"/>
          <w:szCs w:val="32"/>
        </w:rPr>
        <w:t>填列切块由发展改革部门安排的基本建设支出，对企业补助支出不在此科目反映。</w:t>
      </w:r>
    </w:p>
    <w:p w:rsidR="00307B86" w:rsidRDefault="00307B86">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（十一）资本性支出：</w:t>
      </w:r>
      <w:r>
        <w:rPr>
          <w:rFonts w:ascii="??_GB2312" w:eastAsia="Times New Roman" w:hAnsi="宋体"/>
          <w:color w:val="000000"/>
          <w:kern w:val="0"/>
          <w:sz w:val="32"/>
          <w:szCs w:val="32"/>
        </w:rPr>
        <w:t>填列各单位安排的资本性支出。切块由发展改革部门安排的基本建设支出不在此科目反映。</w:t>
      </w:r>
    </w:p>
    <w:p w:rsidR="00307B86" w:rsidRDefault="00307B86">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（十二）</w:t>
      </w:r>
      <w:r>
        <w:rPr>
          <w:rFonts w:ascii="??_GB2312" w:eastAsia="Times New Roman" w:hAnsi="宋体"/>
          <w:b/>
          <w:bCs/>
          <w:color w:val="000000"/>
          <w:kern w:val="0"/>
          <w:sz w:val="32"/>
          <w:szCs w:val="32"/>
        </w:rPr>
        <w:t>“</w:t>
      </w:r>
      <w:r>
        <w:rPr>
          <w:rFonts w:ascii="??_GB2312" w:eastAsia="Times New Roman" w:hAnsi="宋体"/>
          <w:b/>
          <w:bCs/>
          <w:color w:val="000000"/>
          <w:kern w:val="0"/>
          <w:sz w:val="32"/>
          <w:szCs w:val="32"/>
        </w:rPr>
        <w:t>三公</w:t>
      </w:r>
      <w:r>
        <w:rPr>
          <w:rFonts w:ascii="??_GB2312" w:eastAsia="Times New Roman" w:hAnsi="宋体"/>
          <w:b/>
          <w:bCs/>
          <w:color w:val="000000"/>
          <w:kern w:val="0"/>
          <w:sz w:val="32"/>
          <w:szCs w:val="32"/>
        </w:rPr>
        <w:t>”</w:t>
      </w:r>
      <w:r>
        <w:rPr>
          <w:rFonts w:ascii="??_GB2312" w:eastAsia="Times New Roman" w:hAnsi="宋体"/>
          <w:b/>
          <w:bCs/>
          <w:color w:val="000000"/>
          <w:kern w:val="0"/>
          <w:sz w:val="32"/>
          <w:szCs w:val="32"/>
        </w:rPr>
        <w:t>经费：</w:t>
      </w:r>
      <w:r>
        <w:rPr>
          <w:rFonts w:ascii="??_GB2312" w:eastAsia="Times New Roman" w:hAnsi="宋体"/>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307B86" w:rsidRDefault="00307B86">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（十三）其他交通费用：</w:t>
      </w:r>
      <w:r>
        <w:rPr>
          <w:rFonts w:ascii="??_GB2312" w:eastAsia="Times New Roman" w:hAnsi="宋体"/>
          <w:color w:val="000000"/>
          <w:kern w:val="0"/>
          <w:sz w:val="32"/>
          <w:szCs w:val="32"/>
        </w:rPr>
        <w:t>填列单位除公务用车运行维护费以外的其他交通费用。如公务交通补贴、租车费用、出租车费用、飞机、船舶等的燃料费、维修费、保险费等。</w:t>
      </w:r>
    </w:p>
    <w:p w:rsidR="00307B86" w:rsidRDefault="00307B86">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（十四）公务用车购置：</w:t>
      </w:r>
      <w:r>
        <w:rPr>
          <w:rFonts w:ascii="??_GB2312" w:eastAsia="Times New Roman" w:hAnsi="宋体"/>
          <w:color w:val="000000"/>
          <w:kern w:val="0"/>
          <w:sz w:val="32"/>
          <w:szCs w:val="32"/>
        </w:rPr>
        <w:t>填列单位公务用车购置支出（含车辆购置税、牌照费）。</w:t>
      </w:r>
    </w:p>
    <w:p w:rsidR="00307B86" w:rsidRDefault="00307B86">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（十五）其他交通工具购置：</w:t>
      </w:r>
      <w:r>
        <w:rPr>
          <w:rFonts w:ascii="??_GB2312" w:eastAsia="Times New Roman" w:hAnsi="宋体"/>
          <w:color w:val="000000"/>
          <w:kern w:val="0"/>
          <w:sz w:val="32"/>
          <w:szCs w:val="32"/>
        </w:rPr>
        <w:t>填列单位除公务用车外的其他各类交通工具（如船舶、飞机）购置支出（含车辆购置税、牌照费）。</w:t>
      </w:r>
    </w:p>
    <w:p w:rsidR="00307B86" w:rsidRDefault="00307B86">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（十六）机关运行经费：</w:t>
      </w:r>
      <w:r>
        <w:rPr>
          <w:rFonts w:ascii="??_GB2312" w:eastAsia="Times New Roman" w:hAnsi="宋体"/>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307B86" w:rsidRDefault="00307B86">
      <w:pPr>
        <w:widowControl/>
        <w:spacing w:after="0" w:line="560" w:lineRule="exact"/>
        <w:ind w:firstLineChars="200" w:firstLine="643"/>
        <w:rPr>
          <w:rFonts w:ascii="??_GB2312" w:eastAsia="Times New Roman" w:hAnsi="Cambria" w:cs="ArialUnicodeMS"/>
          <w:kern w:val="0"/>
          <w:sz w:val="32"/>
          <w:szCs w:val="32"/>
        </w:rPr>
      </w:pPr>
      <w:r>
        <w:rPr>
          <w:rFonts w:ascii="??_GB2312" w:eastAsia="Times New Roman" w:hAnsi="宋体"/>
          <w:b/>
          <w:bCs/>
          <w:color w:val="000000"/>
          <w:kern w:val="0"/>
          <w:sz w:val="32"/>
          <w:szCs w:val="32"/>
        </w:rPr>
        <w:t>（十七）经费形式</w:t>
      </w:r>
      <w:r>
        <w:rPr>
          <w:rFonts w:ascii="??_GB2312" w:eastAsia="Times New Roman" w:hAnsi="宋体"/>
          <w:b/>
          <w:bCs/>
          <w:color w:val="000000"/>
          <w:kern w:val="0"/>
          <w:sz w:val="32"/>
          <w:szCs w:val="32"/>
        </w:rPr>
        <w:t>:</w:t>
      </w:r>
      <w:r>
        <w:rPr>
          <w:rFonts w:ascii="??_GB2312" w:eastAsia="Times New Roman" w:hAnsi="宋体"/>
          <w:color w:val="000000"/>
          <w:kern w:val="0"/>
          <w:sz w:val="32"/>
          <w:szCs w:val="32"/>
        </w:rPr>
        <w:t>按照经费来源，</w:t>
      </w:r>
      <w:r>
        <w:rPr>
          <w:rFonts w:ascii="??_GB2312" w:eastAsia="Times New Roman" w:hAnsi="Cambria" w:cs="ArialUnicodeMS"/>
          <w:kern w:val="0"/>
          <w:sz w:val="32"/>
          <w:szCs w:val="32"/>
        </w:rPr>
        <w:t>可分为财政拨款、财政性资金基本保证、财政性资金定额或定项补助、财政性资金零补助四类。</w:t>
      </w:r>
    </w:p>
    <w:p w:rsidR="00307B86" w:rsidRDefault="00307B86">
      <w:pPr>
        <w:widowControl/>
        <w:spacing w:after="0" w:line="560" w:lineRule="exact"/>
        <w:ind w:firstLineChars="200" w:firstLine="640"/>
        <w:rPr>
          <w:rFonts w:ascii="??_GB2312" w:eastAsia="Times New Roman" w:hAnsi="Cambria" w:cs="ArialUnicodeMS"/>
          <w:kern w:val="0"/>
          <w:sz w:val="32"/>
          <w:szCs w:val="32"/>
        </w:rPr>
      </w:pPr>
    </w:p>
    <w:p w:rsidR="00307B86" w:rsidRDefault="00307B86">
      <w:pPr>
        <w:widowControl/>
        <w:spacing w:after="0" w:line="560" w:lineRule="exact"/>
        <w:ind w:firstLineChars="200" w:firstLine="640"/>
        <w:rPr>
          <w:rFonts w:ascii="??_GB2312" w:eastAsia="Times New Roman" w:hAnsi="Cambria" w:cs="ArialUnicodeMS"/>
          <w:kern w:val="0"/>
          <w:sz w:val="32"/>
          <w:szCs w:val="32"/>
        </w:rPr>
      </w:pPr>
    </w:p>
    <w:p w:rsidR="00307B86" w:rsidRDefault="00307B86">
      <w:pPr>
        <w:widowControl/>
        <w:spacing w:after="0" w:line="560" w:lineRule="exact"/>
        <w:ind w:firstLineChars="200" w:firstLine="640"/>
        <w:rPr>
          <w:rFonts w:ascii="??_GB2312" w:eastAsia="Times New Roman" w:hAnsi="Cambria" w:cs="ArialUnicodeMS"/>
          <w:kern w:val="0"/>
          <w:sz w:val="32"/>
          <w:szCs w:val="32"/>
        </w:rPr>
      </w:pPr>
    </w:p>
    <w:p w:rsidR="00307B86" w:rsidRDefault="00307B86">
      <w:pPr>
        <w:widowControl/>
        <w:spacing w:after="0" w:line="560" w:lineRule="exact"/>
        <w:ind w:firstLineChars="200" w:firstLine="640"/>
        <w:rPr>
          <w:rFonts w:ascii="??_GB2312" w:eastAsia="Times New Roman" w:hAnsi="Cambria" w:cs="ArialUnicodeMS"/>
          <w:kern w:val="0"/>
          <w:sz w:val="32"/>
          <w:szCs w:val="32"/>
        </w:rPr>
      </w:pPr>
    </w:p>
    <w:p w:rsidR="00307B86" w:rsidRDefault="00307B86">
      <w:pPr>
        <w:widowControl/>
        <w:spacing w:after="0" w:line="560" w:lineRule="exact"/>
        <w:ind w:firstLineChars="200" w:firstLine="640"/>
        <w:rPr>
          <w:rFonts w:ascii="??_GB2312" w:eastAsia="Times New Roman" w:hAnsi="Cambria" w:cs="ArialUnicodeMS"/>
          <w:kern w:val="0"/>
          <w:sz w:val="32"/>
          <w:szCs w:val="32"/>
        </w:rPr>
      </w:pPr>
    </w:p>
    <w:p w:rsidR="00307B86" w:rsidRDefault="00307B86">
      <w:pPr>
        <w:widowControl/>
        <w:spacing w:after="0" w:line="560" w:lineRule="exact"/>
        <w:ind w:firstLineChars="200" w:firstLine="640"/>
        <w:rPr>
          <w:rFonts w:ascii="??_GB2312" w:eastAsia="Times New Roman" w:hAnsi="Cambria" w:cs="ArialUnicodeMS"/>
          <w:kern w:val="0"/>
          <w:sz w:val="32"/>
          <w:szCs w:val="32"/>
        </w:rPr>
      </w:pPr>
    </w:p>
    <w:p w:rsidR="00307B86" w:rsidRDefault="00307B86">
      <w:pPr>
        <w:widowControl/>
        <w:spacing w:after="0" w:line="560" w:lineRule="exact"/>
        <w:ind w:firstLineChars="200" w:firstLine="640"/>
        <w:rPr>
          <w:rFonts w:ascii="??_GB2312" w:eastAsia="Times New Roman" w:hAnsi="Cambria" w:cs="ArialUnicodeMS"/>
          <w:kern w:val="0"/>
          <w:sz w:val="32"/>
          <w:szCs w:val="32"/>
        </w:rPr>
      </w:pPr>
    </w:p>
    <w:p w:rsidR="00307B86" w:rsidRDefault="00307B86">
      <w:pPr>
        <w:widowControl/>
        <w:spacing w:after="0" w:line="560" w:lineRule="exact"/>
        <w:ind w:firstLineChars="200" w:firstLine="640"/>
        <w:rPr>
          <w:rFonts w:ascii="??_GB2312" w:eastAsia="Times New Roman" w:hAnsi="Cambria" w:cs="ArialUnicodeMS"/>
          <w:kern w:val="0"/>
          <w:sz w:val="32"/>
          <w:szCs w:val="32"/>
        </w:rPr>
      </w:pPr>
    </w:p>
    <w:p w:rsidR="00307B86" w:rsidRDefault="00307B86">
      <w:pPr>
        <w:widowControl/>
        <w:spacing w:after="0" w:line="560" w:lineRule="exact"/>
        <w:ind w:firstLineChars="200" w:firstLine="640"/>
        <w:rPr>
          <w:rFonts w:ascii="??_GB2312" w:eastAsia="Times New Roman" w:hAnsi="Cambria" w:cs="ArialUnicodeMS"/>
          <w:kern w:val="0"/>
          <w:sz w:val="32"/>
          <w:szCs w:val="32"/>
        </w:rPr>
      </w:pPr>
    </w:p>
    <w:p w:rsidR="00307B86" w:rsidRDefault="00307B86">
      <w:pPr>
        <w:widowControl/>
        <w:spacing w:after="0" w:line="560" w:lineRule="exact"/>
        <w:rPr>
          <w:rFonts w:ascii="??_GB2312" w:eastAsia="Times New Roman" w:hAnsi="Cambria" w:cs="ArialUnicodeMS"/>
          <w:kern w:val="0"/>
          <w:sz w:val="32"/>
          <w:szCs w:val="32"/>
        </w:rPr>
      </w:pPr>
    </w:p>
    <w:sectPr w:rsidR="00307B86" w:rsidSect="005D1B7F">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MS Mincho"/>
    <w:panose1 w:val="00000000000000000000"/>
    <w:charset w:val="00"/>
    <w:family w:val="auto"/>
    <w:notTrueType/>
    <w:pitch w:val="default"/>
    <w:sig w:usb0="00000003" w:usb1="00000000" w:usb2="00000000" w:usb3="00000000" w:csb0="00000001" w:csb1="00000000"/>
  </w:font>
  <w:font w:name="ArialUnicodeMS">
    <w:altName w:val="Malgun Gothic"/>
    <w:panose1 w:val="00000000000000000000"/>
    <w:charset w:val="81"/>
    <w:family w:val="auto"/>
    <w:notTrueType/>
    <w:pitch w:val="default"/>
    <w:sig w:usb0="00000001" w:usb1="09060000" w:usb2="00000010" w:usb3="00000000" w:csb0="00080000" w:csb1="00000000"/>
  </w:font>
  <w:font w:name="MS-UIGothic,Bold">
    <w:altName w:val="Malgun Gothic"/>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panose1 w:val="00000000000000000000"/>
    <w:charset w:val="86"/>
    <w:family w:val="auto"/>
    <w:notTrueType/>
    <w:pitch w:val="default"/>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DengXian-Bold">
    <w:altName w:val="宋体"/>
    <w:panose1 w:val="00000000000000000000"/>
    <w:charset w:val="86"/>
    <w:family w:val="auto"/>
    <w:notTrueType/>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multilevel"/>
    <w:tmpl w:val="019D0CCB"/>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15532E0C"/>
    <w:multiLevelType w:val="singleLevel"/>
    <w:tmpl w:val="15532E0C"/>
    <w:lvl w:ilvl="0">
      <w:start w:val="1"/>
      <w:numFmt w:val="decimal"/>
      <w:suff w:val="nothing"/>
      <w:lvlText w:val="%1、"/>
      <w:lvlJc w:val="left"/>
      <w:rPr>
        <w:rFonts w:cs="Times New Roman"/>
      </w:rPr>
    </w:lvl>
  </w:abstractNum>
  <w:abstractNum w:abstractNumId="2">
    <w:nsid w:val="45DB9A87"/>
    <w:multiLevelType w:val="singleLevel"/>
    <w:tmpl w:val="45DB9A87"/>
    <w:lvl w:ilvl="0">
      <w:start w:val="3"/>
      <w:numFmt w:val="chineseCounting"/>
      <w:suff w:val="nothing"/>
      <w:lvlText w:val="（%1）"/>
      <w:lvlJc w:val="left"/>
      <w:rPr>
        <w:rFonts w:cs="Times New Roman"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413"/>
    <w:rsid w:val="00003352"/>
    <w:rsid w:val="00020FAF"/>
    <w:rsid w:val="00022474"/>
    <w:rsid w:val="00024060"/>
    <w:rsid w:val="00024E7F"/>
    <w:rsid w:val="00032CF3"/>
    <w:rsid w:val="00034A2D"/>
    <w:rsid w:val="00043D20"/>
    <w:rsid w:val="000466C9"/>
    <w:rsid w:val="000475A0"/>
    <w:rsid w:val="00050854"/>
    <w:rsid w:val="00067693"/>
    <w:rsid w:val="000838C3"/>
    <w:rsid w:val="000B2446"/>
    <w:rsid w:val="000D1EFA"/>
    <w:rsid w:val="000D7C65"/>
    <w:rsid w:val="000E2F81"/>
    <w:rsid w:val="000E6A41"/>
    <w:rsid w:val="00101D5E"/>
    <w:rsid w:val="00101F8D"/>
    <w:rsid w:val="00115F5C"/>
    <w:rsid w:val="00117946"/>
    <w:rsid w:val="00117E2C"/>
    <w:rsid w:val="00135470"/>
    <w:rsid w:val="00146C47"/>
    <w:rsid w:val="00152FB8"/>
    <w:rsid w:val="001637D7"/>
    <w:rsid w:val="00165177"/>
    <w:rsid w:val="00176658"/>
    <w:rsid w:val="0018239E"/>
    <w:rsid w:val="001B3410"/>
    <w:rsid w:val="001B7503"/>
    <w:rsid w:val="001B7A64"/>
    <w:rsid w:val="001C030D"/>
    <w:rsid w:val="001C4A84"/>
    <w:rsid w:val="001E5902"/>
    <w:rsid w:val="00233705"/>
    <w:rsid w:val="00246D99"/>
    <w:rsid w:val="00257266"/>
    <w:rsid w:val="00262306"/>
    <w:rsid w:val="00265599"/>
    <w:rsid w:val="00274E41"/>
    <w:rsid w:val="00275CA2"/>
    <w:rsid w:val="002A04C3"/>
    <w:rsid w:val="002A65A5"/>
    <w:rsid w:val="002C04C4"/>
    <w:rsid w:val="002D08B0"/>
    <w:rsid w:val="002D1AE3"/>
    <w:rsid w:val="002D338E"/>
    <w:rsid w:val="002F29B2"/>
    <w:rsid w:val="002F2ECE"/>
    <w:rsid w:val="00300665"/>
    <w:rsid w:val="00307B86"/>
    <w:rsid w:val="003119DD"/>
    <w:rsid w:val="0031249A"/>
    <w:rsid w:val="00316572"/>
    <w:rsid w:val="00316F76"/>
    <w:rsid w:val="0032188B"/>
    <w:rsid w:val="00341C8F"/>
    <w:rsid w:val="0035463A"/>
    <w:rsid w:val="00371052"/>
    <w:rsid w:val="00374631"/>
    <w:rsid w:val="00375956"/>
    <w:rsid w:val="003821AC"/>
    <w:rsid w:val="00391D9D"/>
    <w:rsid w:val="003B6901"/>
    <w:rsid w:val="003B6C51"/>
    <w:rsid w:val="003C1413"/>
    <w:rsid w:val="003C2380"/>
    <w:rsid w:val="003C549F"/>
    <w:rsid w:val="003D28A5"/>
    <w:rsid w:val="003D5A16"/>
    <w:rsid w:val="003E7DB3"/>
    <w:rsid w:val="003F6B3F"/>
    <w:rsid w:val="00400B7A"/>
    <w:rsid w:val="00421911"/>
    <w:rsid w:val="00431175"/>
    <w:rsid w:val="00433F27"/>
    <w:rsid w:val="004374A3"/>
    <w:rsid w:val="00461633"/>
    <w:rsid w:val="00493686"/>
    <w:rsid w:val="004B3A5D"/>
    <w:rsid w:val="004B6E37"/>
    <w:rsid w:val="004C32BA"/>
    <w:rsid w:val="004C68EF"/>
    <w:rsid w:val="004C6985"/>
    <w:rsid w:val="004D0B5F"/>
    <w:rsid w:val="005504BB"/>
    <w:rsid w:val="005556DE"/>
    <w:rsid w:val="00556A33"/>
    <w:rsid w:val="00575922"/>
    <w:rsid w:val="005A3C0D"/>
    <w:rsid w:val="005A6C90"/>
    <w:rsid w:val="005B0588"/>
    <w:rsid w:val="005B37E6"/>
    <w:rsid w:val="005D1B7F"/>
    <w:rsid w:val="005E3FB0"/>
    <w:rsid w:val="005F4B66"/>
    <w:rsid w:val="005F5208"/>
    <w:rsid w:val="005F721C"/>
    <w:rsid w:val="00615C31"/>
    <w:rsid w:val="00621D6D"/>
    <w:rsid w:val="00641318"/>
    <w:rsid w:val="0064405D"/>
    <w:rsid w:val="00673674"/>
    <w:rsid w:val="00695557"/>
    <w:rsid w:val="00696AF2"/>
    <w:rsid w:val="006C05D5"/>
    <w:rsid w:val="006C620B"/>
    <w:rsid w:val="006D4EA7"/>
    <w:rsid w:val="006D6F45"/>
    <w:rsid w:val="006F1F1B"/>
    <w:rsid w:val="0070012A"/>
    <w:rsid w:val="007012CF"/>
    <w:rsid w:val="00701BAD"/>
    <w:rsid w:val="00703EB0"/>
    <w:rsid w:val="0070664B"/>
    <w:rsid w:val="007071B8"/>
    <w:rsid w:val="007155C2"/>
    <w:rsid w:val="007414DE"/>
    <w:rsid w:val="00760C0C"/>
    <w:rsid w:val="00771CE1"/>
    <w:rsid w:val="007905A9"/>
    <w:rsid w:val="00793D01"/>
    <w:rsid w:val="007C258C"/>
    <w:rsid w:val="007C6C3A"/>
    <w:rsid w:val="007E072B"/>
    <w:rsid w:val="007E5500"/>
    <w:rsid w:val="007F055B"/>
    <w:rsid w:val="007F201B"/>
    <w:rsid w:val="00811C2F"/>
    <w:rsid w:val="00825498"/>
    <w:rsid w:val="0082745C"/>
    <w:rsid w:val="00833D46"/>
    <w:rsid w:val="00836215"/>
    <w:rsid w:val="00840A97"/>
    <w:rsid w:val="0086502C"/>
    <w:rsid w:val="00872B02"/>
    <w:rsid w:val="00873292"/>
    <w:rsid w:val="00875605"/>
    <w:rsid w:val="008759C4"/>
    <w:rsid w:val="00876274"/>
    <w:rsid w:val="00892382"/>
    <w:rsid w:val="008A640A"/>
    <w:rsid w:val="008C0149"/>
    <w:rsid w:val="008C138D"/>
    <w:rsid w:val="008C531D"/>
    <w:rsid w:val="008D5DED"/>
    <w:rsid w:val="008E25CA"/>
    <w:rsid w:val="008F34FC"/>
    <w:rsid w:val="00944CD7"/>
    <w:rsid w:val="00961190"/>
    <w:rsid w:val="00982200"/>
    <w:rsid w:val="009831B2"/>
    <w:rsid w:val="009A1ABE"/>
    <w:rsid w:val="009C0AED"/>
    <w:rsid w:val="009E21A4"/>
    <w:rsid w:val="009F0C6E"/>
    <w:rsid w:val="009F22C6"/>
    <w:rsid w:val="009F645D"/>
    <w:rsid w:val="00A07E50"/>
    <w:rsid w:val="00A12C15"/>
    <w:rsid w:val="00A15397"/>
    <w:rsid w:val="00A32820"/>
    <w:rsid w:val="00A35CE0"/>
    <w:rsid w:val="00A4462E"/>
    <w:rsid w:val="00A44AA4"/>
    <w:rsid w:val="00A552BC"/>
    <w:rsid w:val="00A60BED"/>
    <w:rsid w:val="00A61623"/>
    <w:rsid w:val="00A632DC"/>
    <w:rsid w:val="00A67C7B"/>
    <w:rsid w:val="00A84687"/>
    <w:rsid w:val="00AA0458"/>
    <w:rsid w:val="00AB0A0E"/>
    <w:rsid w:val="00AD3B6E"/>
    <w:rsid w:val="00AD732B"/>
    <w:rsid w:val="00AF6D31"/>
    <w:rsid w:val="00B100AB"/>
    <w:rsid w:val="00B1751F"/>
    <w:rsid w:val="00B205FD"/>
    <w:rsid w:val="00B35D4B"/>
    <w:rsid w:val="00B45190"/>
    <w:rsid w:val="00B50F96"/>
    <w:rsid w:val="00B56722"/>
    <w:rsid w:val="00B67044"/>
    <w:rsid w:val="00B71CF2"/>
    <w:rsid w:val="00B72CE5"/>
    <w:rsid w:val="00B74D39"/>
    <w:rsid w:val="00B80E29"/>
    <w:rsid w:val="00B827C6"/>
    <w:rsid w:val="00B91D73"/>
    <w:rsid w:val="00B91DA4"/>
    <w:rsid w:val="00BA7174"/>
    <w:rsid w:val="00BB4C1E"/>
    <w:rsid w:val="00BE3B32"/>
    <w:rsid w:val="00BF1BBC"/>
    <w:rsid w:val="00C03212"/>
    <w:rsid w:val="00C12630"/>
    <w:rsid w:val="00C262B3"/>
    <w:rsid w:val="00C31738"/>
    <w:rsid w:val="00C34562"/>
    <w:rsid w:val="00C3774E"/>
    <w:rsid w:val="00C57456"/>
    <w:rsid w:val="00C65387"/>
    <w:rsid w:val="00C87FAB"/>
    <w:rsid w:val="00C91FF7"/>
    <w:rsid w:val="00C92D15"/>
    <w:rsid w:val="00C94E53"/>
    <w:rsid w:val="00CB7467"/>
    <w:rsid w:val="00CE3FC3"/>
    <w:rsid w:val="00D0048E"/>
    <w:rsid w:val="00D23E7A"/>
    <w:rsid w:val="00D5292D"/>
    <w:rsid w:val="00D56D8F"/>
    <w:rsid w:val="00D61063"/>
    <w:rsid w:val="00DA00EB"/>
    <w:rsid w:val="00DB35AF"/>
    <w:rsid w:val="00DC377D"/>
    <w:rsid w:val="00DD72D7"/>
    <w:rsid w:val="00DF4773"/>
    <w:rsid w:val="00DF5B88"/>
    <w:rsid w:val="00E03A44"/>
    <w:rsid w:val="00E0589E"/>
    <w:rsid w:val="00E0697F"/>
    <w:rsid w:val="00E232C1"/>
    <w:rsid w:val="00E241FA"/>
    <w:rsid w:val="00E2595E"/>
    <w:rsid w:val="00E35374"/>
    <w:rsid w:val="00E50C19"/>
    <w:rsid w:val="00E64655"/>
    <w:rsid w:val="00E73081"/>
    <w:rsid w:val="00E856C9"/>
    <w:rsid w:val="00EA4F68"/>
    <w:rsid w:val="00EB6A8B"/>
    <w:rsid w:val="00EC3B31"/>
    <w:rsid w:val="00EC6814"/>
    <w:rsid w:val="00ED0A22"/>
    <w:rsid w:val="00ED411D"/>
    <w:rsid w:val="00EF38C6"/>
    <w:rsid w:val="00EF3E78"/>
    <w:rsid w:val="00F13B2F"/>
    <w:rsid w:val="00F21788"/>
    <w:rsid w:val="00F679C7"/>
    <w:rsid w:val="00F73EC2"/>
    <w:rsid w:val="00F76CC0"/>
    <w:rsid w:val="00F7711A"/>
    <w:rsid w:val="00F80C72"/>
    <w:rsid w:val="00F82E87"/>
    <w:rsid w:val="00F8766F"/>
    <w:rsid w:val="00F935A0"/>
    <w:rsid w:val="00F94934"/>
    <w:rsid w:val="00FA0D58"/>
    <w:rsid w:val="00FA1580"/>
    <w:rsid w:val="00FA56F4"/>
    <w:rsid w:val="00FB4EDA"/>
    <w:rsid w:val="00FC1840"/>
    <w:rsid w:val="00FC25F7"/>
    <w:rsid w:val="00FD0F44"/>
    <w:rsid w:val="00FD3BD5"/>
    <w:rsid w:val="00FE3DC8"/>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7F"/>
    <w:pPr>
      <w:widowControl w:val="0"/>
      <w:spacing w:after="160" w:line="480" w:lineRule="auto"/>
      <w:jc w:val="both"/>
    </w:pPr>
    <w:rPr>
      <w:szCs w:val="24"/>
    </w:rPr>
  </w:style>
  <w:style w:type="paragraph" w:styleId="Heading1">
    <w:name w:val="heading 1"/>
    <w:basedOn w:val="Normal"/>
    <w:next w:val="Normal"/>
    <w:link w:val="Heading1Char"/>
    <w:uiPriority w:val="99"/>
    <w:qFormat/>
    <w:rsid w:val="005D1B7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5D1B7F"/>
    <w:pPr>
      <w:keepNext/>
      <w:keepLines/>
      <w:spacing w:before="260" w:after="260" w:line="416" w:lineRule="auto"/>
      <w:outlineLvl w:val="1"/>
    </w:pPr>
    <w:rPr>
      <w:rFonts w:ascii="Calibri" w:hAnsi="Calibri"/>
      <w:b/>
      <w:bCs/>
      <w:sz w:val="32"/>
      <w:szCs w:val="32"/>
    </w:rPr>
  </w:style>
  <w:style w:type="paragraph" w:styleId="Heading3">
    <w:name w:val="heading 3"/>
    <w:basedOn w:val="Normal"/>
    <w:next w:val="Normal"/>
    <w:link w:val="Heading3Char"/>
    <w:uiPriority w:val="99"/>
    <w:qFormat/>
    <w:rsid w:val="005D1B7F"/>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5D1B7F"/>
    <w:pPr>
      <w:keepNext/>
      <w:keepLines/>
      <w:spacing w:before="280" w:after="290" w:line="376" w:lineRule="auto"/>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1B7F"/>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5D1B7F"/>
    <w:rPr>
      <w:rFonts w:ascii="Calibri" w:eastAsia="宋体" w:hAnsi="Calibri" w:cs="Times New Roman"/>
      <w:b/>
      <w:bCs/>
      <w:sz w:val="32"/>
      <w:szCs w:val="32"/>
    </w:rPr>
  </w:style>
  <w:style w:type="character" w:customStyle="1" w:styleId="Heading3Char">
    <w:name w:val="Heading 3 Char"/>
    <w:basedOn w:val="DefaultParagraphFont"/>
    <w:link w:val="Heading3"/>
    <w:uiPriority w:val="99"/>
    <w:locked/>
    <w:rsid w:val="005D1B7F"/>
    <w:rPr>
      <w:rFonts w:ascii="Times New Roman" w:eastAsia="宋体" w:hAnsi="Times New Roman" w:cs="Times New Roman"/>
      <w:b/>
      <w:bCs/>
      <w:sz w:val="32"/>
      <w:szCs w:val="32"/>
    </w:rPr>
  </w:style>
  <w:style w:type="character" w:customStyle="1" w:styleId="Heading4Char">
    <w:name w:val="Heading 4 Char"/>
    <w:basedOn w:val="DefaultParagraphFont"/>
    <w:link w:val="Heading4"/>
    <w:uiPriority w:val="99"/>
    <w:locked/>
    <w:rsid w:val="005D1B7F"/>
    <w:rPr>
      <w:rFonts w:ascii="Calibri" w:eastAsia="宋体" w:hAnsi="Calibri" w:cs="Times New Roman"/>
      <w:b/>
      <w:bCs/>
      <w:sz w:val="28"/>
      <w:szCs w:val="28"/>
    </w:rPr>
  </w:style>
  <w:style w:type="paragraph" w:styleId="Date">
    <w:name w:val="Date"/>
    <w:basedOn w:val="Normal"/>
    <w:next w:val="Normal"/>
    <w:link w:val="DateChar"/>
    <w:uiPriority w:val="99"/>
    <w:semiHidden/>
    <w:rsid w:val="005D1B7F"/>
    <w:pPr>
      <w:ind w:leftChars="2500" w:left="100"/>
    </w:pPr>
  </w:style>
  <w:style w:type="character" w:customStyle="1" w:styleId="DateChar">
    <w:name w:val="Date Char"/>
    <w:basedOn w:val="DefaultParagraphFont"/>
    <w:link w:val="Date"/>
    <w:uiPriority w:val="99"/>
    <w:semiHidden/>
    <w:locked/>
    <w:rsid w:val="005D1B7F"/>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5D1B7F"/>
    <w:rPr>
      <w:sz w:val="18"/>
      <w:szCs w:val="18"/>
    </w:rPr>
  </w:style>
  <w:style w:type="character" w:customStyle="1" w:styleId="BalloonTextChar">
    <w:name w:val="Balloon Text Char"/>
    <w:basedOn w:val="DefaultParagraphFont"/>
    <w:link w:val="BalloonText"/>
    <w:uiPriority w:val="99"/>
    <w:semiHidden/>
    <w:locked/>
    <w:rsid w:val="005D1B7F"/>
    <w:rPr>
      <w:rFonts w:ascii="Times New Roman" w:eastAsia="宋体" w:hAnsi="Times New Roman" w:cs="Times New Roman"/>
      <w:sz w:val="18"/>
      <w:szCs w:val="18"/>
    </w:rPr>
  </w:style>
  <w:style w:type="paragraph" w:styleId="Footer">
    <w:name w:val="footer"/>
    <w:basedOn w:val="Normal"/>
    <w:link w:val="FooterChar"/>
    <w:uiPriority w:val="99"/>
    <w:rsid w:val="005D1B7F"/>
    <w:pPr>
      <w:tabs>
        <w:tab w:val="center" w:pos="4153"/>
        <w:tab w:val="right" w:pos="8306"/>
      </w:tabs>
      <w:snapToGrid w:val="0"/>
      <w:jc w:val="left"/>
    </w:pPr>
    <w:rPr>
      <w:rFonts w:ascii="Cambria" w:eastAsia="黑体" w:hAnsi="Cambria"/>
      <w:sz w:val="18"/>
      <w:szCs w:val="18"/>
    </w:rPr>
  </w:style>
  <w:style w:type="character" w:customStyle="1" w:styleId="FooterChar">
    <w:name w:val="Footer Char"/>
    <w:basedOn w:val="DefaultParagraphFont"/>
    <w:link w:val="Footer"/>
    <w:uiPriority w:val="99"/>
    <w:locked/>
    <w:rsid w:val="005D1B7F"/>
    <w:rPr>
      <w:rFonts w:cs="Times New Roman"/>
      <w:sz w:val="18"/>
      <w:szCs w:val="18"/>
    </w:rPr>
  </w:style>
  <w:style w:type="paragraph" w:styleId="Header">
    <w:name w:val="header"/>
    <w:basedOn w:val="Normal"/>
    <w:link w:val="HeaderChar"/>
    <w:uiPriority w:val="99"/>
    <w:rsid w:val="005D1B7F"/>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HeaderChar">
    <w:name w:val="Header Char"/>
    <w:basedOn w:val="DefaultParagraphFont"/>
    <w:link w:val="Header"/>
    <w:uiPriority w:val="99"/>
    <w:locked/>
    <w:rsid w:val="005D1B7F"/>
    <w:rPr>
      <w:rFonts w:cs="Times New Roman"/>
      <w:sz w:val="18"/>
      <w:szCs w:val="18"/>
    </w:rPr>
  </w:style>
  <w:style w:type="paragraph" w:styleId="Subtitle">
    <w:name w:val="Subtitle"/>
    <w:basedOn w:val="Normal"/>
    <w:next w:val="Normal"/>
    <w:link w:val="SubtitleChar"/>
    <w:uiPriority w:val="99"/>
    <w:qFormat/>
    <w:rsid w:val="005D1B7F"/>
    <w:pPr>
      <w:widowControl/>
      <w:spacing w:after="200" w:line="276" w:lineRule="auto"/>
      <w:jc w:val="left"/>
    </w:pPr>
    <w:rPr>
      <w:rFonts w:ascii="Calibri" w:hAnsi="Calibri"/>
      <w:i/>
      <w:iCs/>
      <w:color w:val="F0A22E"/>
      <w:spacing w:val="15"/>
      <w:kern w:val="0"/>
      <w:sz w:val="24"/>
    </w:rPr>
  </w:style>
  <w:style w:type="character" w:customStyle="1" w:styleId="SubtitleChar">
    <w:name w:val="Subtitle Char"/>
    <w:basedOn w:val="DefaultParagraphFont"/>
    <w:link w:val="Subtitle"/>
    <w:uiPriority w:val="99"/>
    <w:locked/>
    <w:rsid w:val="005D1B7F"/>
    <w:rPr>
      <w:rFonts w:ascii="Calibri" w:eastAsia="宋体" w:hAnsi="Calibri" w:cs="Times New Roman"/>
      <w:i/>
      <w:iCs/>
      <w:color w:val="F0A22E"/>
      <w:spacing w:val="15"/>
      <w:kern w:val="0"/>
      <w:sz w:val="24"/>
      <w:szCs w:val="24"/>
    </w:rPr>
  </w:style>
  <w:style w:type="paragraph" w:styleId="Title">
    <w:name w:val="Title"/>
    <w:basedOn w:val="Normal"/>
    <w:next w:val="Normal"/>
    <w:link w:val="TitleChar"/>
    <w:uiPriority w:val="99"/>
    <w:qFormat/>
    <w:rsid w:val="005D1B7F"/>
    <w:pPr>
      <w:widowControl/>
      <w:pBdr>
        <w:bottom w:val="single" w:sz="8" w:space="4" w:color="F0A22E"/>
      </w:pBdr>
      <w:spacing w:after="300"/>
      <w:contextualSpacing/>
      <w:jc w:val="left"/>
    </w:pPr>
    <w:rPr>
      <w:rFonts w:ascii="Calibri" w:hAnsi="Calibri"/>
      <w:color w:val="3A2C24"/>
      <w:spacing w:val="5"/>
      <w:kern w:val="28"/>
      <w:sz w:val="52"/>
      <w:szCs w:val="52"/>
    </w:rPr>
  </w:style>
  <w:style w:type="character" w:customStyle="1" w:styleId="TitleChar">
    <w:name w:val="Title Char"/>
    <w:basedOn w:val="DefaultParagraphFont"/>
    <w:link w:val="Title"/>
    <w:uiPriority w:val="99"/>
    <w:locked/>
    <w:rsid w:val="005D1B7F"/>
    <w:rPr>
      <w:rFonts w:ascii="Calibri" w:eastAsia="宋体" w:hAnsi="Calibri" w:cs="Times New Roman"/>
      <w:color w:val="3A2C24"/>
      <w:spacing w:val="5"/>
      <w:kern w:val="28"/>
      <w:sz w:val="52"/>
      <w:szCs w:val="52"/>
    </w:rPr>
  </w:style>
  <w:style w:type="table" w:styleId="TableGrid">
    <w:name w:val="Table Grid"/>
    <w:basedOn w:val="TableNormal"/>
    <w:uiPriority w:val="99"/>
    <w:rsid w:val="005D1B7F"/>
    <w:rPr>
      <w:kern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5D1B7F"/>
    <w:pPr>
      <w:spacing w:after="160" w:line="480" w:lineRule="auto"/>
    </w:pPr>
    <w:rPr>
      <w:rFonts w:ascii="Cambria" w:eastAsia="黑体" w:hAnsi="Cambria"/>
      <w:kern w:val="0"/>
      <w:sz w:val="22"/>
    </w:rPr>
  </w:style>
  <w:style w:type="character" w:customStyle="1" w:styleId="NoSpacingChar">
    <w:name w:val="No Spacing Char"/>
    <w:basedOn w:val="DefaultParagraphFont"/>
    <w:link w:val="NoSpacing"/>
    <w:uiPriority w:val="99"/>
    <w:locked/>
    <w:rsid w:val="005D1B7F"/>
    <w:rPr>
      <w:rFonts w:ascii="Cambria" w:eastAsia="黑体" w:hAnsi="Cambria" w:cs="Times New Roman"/>
      <w:sz w:val="22"/>
      <w:szCs w:val="22"/>
      <w:lang w:val="en-US" w:eastAsia="zh-CN" w:bidi="ar-SA"/>
    </w:rPr>
  </w:style>
  <w:style w:type="character" w:customStyle="1" w:styleId="Style1">
    <w:name w:val="Style1"/>
    <w:basedOn w:val="DefaultParagraphFont"/>
    <w:uiPriority w:val="99"/>
    <w:rsid w:val="005D1B7F"/>
    <w:rPr>
      <w:rFonts w:ascii="Cambria" w:eastAsia="黑体" w:hAnsi="黑体" w:cs="Times New Roman"/>
      <w:sz w:val="22"/>
      <w:szCs w:val="22"/>
      <w:lang w:eastAsia="zh-CN"/>
    </w:rPr>
  </w:style>
  <w:style w:type="character" w:customStyle="1" w:styleId="Style2">
    <w:name w:val="Style2"/>
    <w:basedOn w:val="DefaultParagraphFont"/>
    <w:uiPriority w:val="99"/>
    <w:rsid w:val="005D1B7F"/>
    <w:rPr>
      <w:rFonts w:ascii="Cambria" w:eastAsia="黑体" w:hAnsi="黑体" w:cs="Times New Roman"/>
      <w:sz w:val="22"/>
      <w:szCs w:val="22"/>
      <w:lang w:eastAsia="zh-CN"/>
    </w:rPr>
  </w:style>
  <w:style w:type="character" w:customStyle="1" w:styleId="Style3">
    <w:name w:val="Style3"/>
    <w:basedOn w:val="DefaultParagraphFont"/>
    <w:uiPriority w:val="99"/>
    <w:rsid w:val="005D1B7F"/>
    <w:rPr>
      <w:rFonts w:ascii="Cambria" w:eastAsia="黑体" w:hAnsi="黑体" w:cs="Times New Roman"/>
      <w:sz w:val="22"/>
      <w:szCs w:val="22"/>
      <w:lang w:eastAsia="zh-CN"/>
    </w:rPr>
  </w:style>
  <w:style w:type="character" w:customStyle="1" w:styleId="Style4">
    <w:name w:val="Style4"/>
    <w:basedOn w:val="DefaultParagraphFont"/>
    <w:uiPriority w:val="99"/>
    <w:rsid w:val="005D1B7F"/>
    <w:rPr>
      <w:rFonts w:ascii="Cambria" w:eastAsia="黑体" w:hAnsi="黑体" w:cs="Times New Roman"/>
      <w:sz w:val="22"/>
      <w:szCs w:val="22"/>
      <w:lang w:eastAsia="zh-CN"/>
    </w:rPr>
  </w:style>
  <w:style w:type="character" w:customStyle="1" w:styleId="Style5">
    <w:name w:val="Style5"/>
    <w:basedOn w:val="DefaultParagraphFont"/>
    <w:uiPriority w:val="99"/>
    <w:rsid w:val="005D1B7F"/>
    <w:rPr>
      <w:rFonts w:ascii="Cambria" w:eastAsia="黑体" w:hAnsi="黑体" w:cs="Times New Roman"/>
      <w:sz w:val="22"/>
      <w:szCs w:val="22"/>
      <w:lang w:eastAsia="zh-CN"/>
    </w:rPr>
  </w:style>
  <w:style w:type="paragraph" w:styleId="ListParagraph">
    <w:name w:val="List Paragraph"/>
    <w:basedOn w:val="Normal"/>
    <w:uiPriority w:val="99"/>
    <w:qFormat/>
    <w:rsid w:val="005D1B7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36</Pages>
  <Words>2107</Words>
  <Characters>12012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桑三博客</cp:lastModifiedBy>
  <cp:revision>2</cp:revision>
  <cp:lastPrinted>2019-09-27T00:42:00Z</cp:lastPrinted>
  <dcterms:created xsi:type="dcterms:W3CDTF">2023-08-22T02:32:00Z</dcterms:created>
  <dcterms:modified xsi:type="dcterms:W3CDTF">2023-08-22T02:32:00Z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